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BF03" w14:textId="1626AAA4" w:rsidR="006A4BA9" w:rsidRPr="006A4BA9" w:rsidRDefault="0071517E" w:rsidP="006A4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ANNTONETTE DAILEY</w:t>
      </w:r>
    </w:p>
    <w:p w14:paraId="3E30B15A" w14:textId="6E5D56C5" w:rsidR="006A4BA9" w:rsidRDefault="00612B75" w:rsidP="00612B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FIEAust </w:t>
      </w:r>
      <w:proofErr w:type="spellStart"/>
      <w:r>
        <w:rPr>
          <w:sz w:val="22"/>
          <w:szCs w:val="22"/>
        </w:rPr>
        <w:t>EngExec</w:t>
      </w:r>
      <w:proofErr w:type="spellEnd"/>
      <w:r>
        <w:rPr>
          <w:sz w:val="22"/>
          <w:szCs w:val="22"/>
        </w:rPr>
        <w:t xml:space="preserve"> CPEng</w:t>
      </w:r>
    </w:p>
    <w:p w14:paraId="471AE315" w14:textId="77777777" w:rsidR="00612B75" w:rsidRDefault="00612B75" w:rsidP="003B728E">
      <w:pPr>
        <w:jc w:val="both"/>
        <w:rPr>
          <w:sz w:val="22"/>
          <w:szCs w:val="22"/>
        </w:rPr>
      </w:pPr>
    </w:p>
    <w:p w14:paraId="1CE00AFF" w14:textId="42122C47" w:rsidR="000D5042" w:rsidRPr="009C032B" w:rsidRDefault="00D14896" w:rsidP="00DD2410">
      <w:pPr>
        <w:rPr>
          <w:sz w:val="22"/>
          <w:szCs w:val="22"/>
        </w:rPr>
      </w:pPr>
      <w:r>
        <w:rPr>
          <w:sz w:val="22"/>
          <w:szCs w:val="22"/>
        </w:rPr>
        <w:t xml:space="preserve">Chief executive in </w:t>
      </w:r>
      <w:r w:rsidR="00AF122E">
        <w:rPr>
          <w:sz w:val="22"/>
          <w:szCs w:val="22"/>
        </w:rPr>
        <w:t xml:space="preserve">a </w:t>
      </w:r>
      <w:proofErr w:type="gramStart"/>
      <w:r w:rsidR="00AF122E">
        <w:rPr>
          <w:sz w:val="22"/>
          <w:szCs w:val="22"/>
        </w:rPr>
        <w:t>high profile</w:t>
      </w:r>
      <w:proofErr w:type="gramEnd"/>
      <w:r>
        <w:rPr>
          <w:sz w:val="22"/>
          <w:szCs w:val="22"/>
        </w:rPr>
        <w:t xml:space="preserve"> industry association</w:t>
      </w:r>
      <w:r w:rsidR="00AF122E">
        <w:rPr>
          <w:sz w:val="22"/>
          <w:szCs w:val="22"/>
        </w:rPr>
        <w:t xml:space="preserve"> with experience on both Government and industry boards</w:t>
      </w:r>
      <w:r>
        <w:rPr>
          <w:sz w:val="22"/>
          <w:szCs w:val="22"/>
        </w:rPr>
        <w:t xml:space="preserve"> coupled with </w:t>
      </w:r>
      <w:r w:rsidR="00511D0A">
        <w:rPr>
          <w:sz w:val="22"/>
          <w:szCs w:val="22"/>
        </w:rPr>
        <w:t>18</w:t>
      </w:r>
      <w:r w:rsidR="00A5236B" w:rsidRPr="009C032B">
        <w:rPr>
          <w:sz w:val="22"/>
          <w:szCs w:val="22"/>
        </w:rPr>
        <w:t xml:space="preserve"> </w:t>
      </w:r>
      <w:proofErr w:type="spellStart"/>
      <w:r w:rsidR="00FF168C">
        <w:rPr>
          <w:sz w:val="22"/>
          <w:szCs w:val="22"/>
        </w:rPr>
        <w:t>years</w:t>
      </w:r>
      <w:r w:rsidR="00F57CD3" w:rsidRPr="009C032B">
        <w:rPr>
          <w:sz w:val="22"/>
          <w:szCs w:val="22"/>
        </w:rPr>
        <w:t xml:space="preserve"> experience</w:t>
      </w:r>
      <w:proofErr w:type="spellEnd"/>
      <w:r w:rsidR="000D5042" w:rsidRPr="009C032B">
        <w:rPr>
          <w:sz w:val="22"/>
          <w:szCs w:val="22"/>
        </w:rPr>
        <w:t xml:space="preserve"> </w:t>
      </w:r>
      <w:r w:rsidR="007A41A8">
        <w:rPr>
          <w:sz w:val="22"/>
          <w:szCs w:val="22"/>
        </w:rPr>
        <w:t>in the</w:t>
      </w:r>
      <w:r w:rsidR="000D5042" w:rsidRPr="009C032B">
        <w:rPr>
          <w:sz w:val="22"/>
          <w:szCs w:val="22"/>
        </w:rPr>
        <w:t xml:space="preserve"> Australian Government</w:t>
      </w:r>
      <w:r>
        <w:rPr>
          <w:sz w:val="22"/>
          <w:szCs w:val="22"/>
        </w:rPr>
        <w:t>,</w:t>
      </w:r>
      <w:r w:rsidR="00D27730">
        <w:rPr>
          <w:sz w:val="22"/>
          <w:szCs w:val="22"/>
        </w:rPr>
        <w:t xml:space="preserve"> I bring a wealth of experience in organisational performance and executive leadership. </w:t>
      </w:r>
    </w:p>
    <w:p w14:paraId="5A129EC5" w14:textId="77777777" w:rsidR="000D5042" w:rsidRPr="009C032B" w:rsidRDefault="000D5042" w:rsidP="000D5042">
      <w:pPr>
        <w:rPr>
          <w:sz w:val="22"/>
          <w:szCs w:val="22"/>
          <w:lang w:val="pt-BR"/>
        </w:rPr>
      </w:pPr>
    </w:p>
    <w:p w14:paraId="1761C602" w14:textId="5158AC35" w:rsidR="000D5042" w:rsidRPr="009C032B" w:rsidRDefault="00D14896" w:rsidP="000D5042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Current Employment Positions</w:t>
      </w:r>
    </w:p>
    <w:p w14:paraId="1CF5F76C" w14:textId="77777777" w:rsidR="000D5042" w:rsidRDefault="000D5042" w:rsidP="000D5042">
      <w:pPr>
        <w:rPr>
          <w:sz w:val="22"/>
          <w:szCs w:val="22"/>
        </w:rPr>
      </w:pPr>
    </w:p>
    <w:p w14:paraId="3353B9B5" w14:textId="0F84A805" w:rsidR="00D14896" w:rsidRDefault="00D14896" w:rsidP="000D50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Ministerial Appointment</w:t>
      </w:r>
    </w:p>
    <w:p w14:paraId="68D77467" w14:textId="6DC7A398" w:rsidR="00D14896" w:rsidRPr="00D14896" w:rsidRDefault="00D14896" w:rsidP="000D5042">
      <w:pPr>
        <w:rPr>
          <w:sz w:val="22"/>
          <w:szCs w:val="22"/>
        </w:rPr>
      </w:pPr>
      <w:r w:rsidRPr="00D14896">
        <w:rPr>
          <w:sz w:val="22"/>
          <w:szCs w:val="22"/>
        </w:rPr>
        <w:t>Australian Research Council</w:t>
      </w:r>
      <w:r>
        <w:rPr>
          <w:sz w:val="22"/>
          <w:szCs w:val="22"/>
        </w:rPr>
        <w:t xml:space="preserve"> (ARC)</w:t>
      </w:r>
      <w:r w:rsidRPr="00D14896">
        <w:rPr>
          <w:sz w:val="22"/>
          <w:szCs w:val="22"/>
        </w:rPr>
        <w:t xml:space="preserve"> </w:t>
      </w:r>
      <w:r>
        <w:rPr>
          <w:sz w:val="22"/>
          <w:szCs w:val="22"/>
        </w:rPr>
        <w:t>Advisory Committee</w:t>
      </w:r>
    </w:p>
    <w:p w14:paraId="07F6912A" w14:textId="4C5FE0C0" w:rsidR="00D14896" w:rsidRDefault="00D14896" w:rsidP="000D5042">
      <w:pPr>
        <w:rPr>
          <w:sz w:val="22"/>
          <w:szCs w:val="22"/>
        </w:rPr>
      </w:pPr>
      <w:r w:rsidRPr="00D14896">
        <w:rPr>
          <w:sz w:val="22"/>
          <w:szCs w:val="22"/>
        </w:rPr>
        <w:t xml:space="preserve">September 2025 </w:t>
      </w:r>
      <w:r>
        <w:rPr>
          <w:sz w:val="22"/>
          <w:szCs w:val="22"/>
        </w:rPr>
        <w:t>–</w:t>
      </w:r>
      <w:r w:rsidRPr="00D14896">
        <w:rPr>
          <w:sz w:val="22"/>
          <w:szCs w:val="22"/>
        </w:rPr>
        <w:t xml:space="preserve"> current</w:t>
      </w:r>
    </w:p>
    <w:p w14:paraId="7DC21485" w14:textId="0B34A088" w:rsidR="00D14896" w:rsidRPr="00D14896" w:rsidRDefault="00D14896" w:rsidP="000D5042">
      <w:pPr>
        <w:rPr>
          <w:sz w:val="22"/>
          <w:szCs w:val="22"/>
        </w:rPr>
      </w:pPr>
      <w:r>
        <w:rPr>
          <w:sz w:val="22"/>
          <w:szCs w:val="22"/>
        </w:rPr>
        <w:t xml:space="preserve">Appointed by the Minister for Education as part of the governance structure for the ARC. Elected for a </w:t>
      </w:r>
      <w:r w:rsidR="00940718">
        <w:rPr>
          <w:sz w:val="22"/>
          <w:szCs w:val="22"/>
        </w:rPr>
        <w:t>two-year</w:t>
      </w:r>
      <w:r>
        <w:rPr>
          <w:sz w:val="22"/>
          <w:szCs w:val="22"/>
        </w:rPr>
        <w:t xml:space="preserve"> term to provide advisory support.</w:t>
      </w:r>
    </w:p>
    <w:p w14:paraId="3E05DED6" w14:textId="77777777" w:rsidR="00D14896" w:rsidRDefault="00D14896" w:rsidP="000D5042">
      <w:pPr>
        <w:rPr>
          <w:b/>
          <w:bCs/>
          <w:sz w:val="22"/>
          <w:szCs w:val="22"/>
        </w:rPr>
      </w:pPr>
    </w:p>
    <w:p w14:paraId="1F4BC40B" w14:textId="7DF8986D" w:rsidR="00D14896" w:rsidRDefault="00D14896" w:rsidP="000D50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Chief Executive</w:t>
      </w:r>
    </w:p>
    <w:p w14:paraId="256EBEF4" w14:textId="4B04CF34" w:rsidR="00D14896" w:rsidRDefault="00D14896" w:rsidP="000D5042">
      <w:pPr>
        <w:rPr>
          <w:sz w:val="22"/>
          <w:szCs w:val="22"/>
        </w:rPr>
      </w:pPr>
      <w:r>
        <w:rPr>
          <w:sz w:val="22"/>
          <w:szCs w:val="22"/>
        </w:rPr>
        <w:t>Aviation / Aerospace Australia</w:t>
      </w:r>
    </w:p>
    <w:p w14:paraId="64526CDB" w14:textId="5F59716D" w:rsidR="00D14896" w:rsidRDefault="00D14896" w:rsidP="000D5042">
      <w:pPr>
        <w:rPr>
          <w:sz w:val="22"/>
          <w:szCs w:val="22"/>
        </w:rPr>
      </w:pPr>
      <w:r>
        <w:rPr>
          <w:sz w:val="22"/>
          <w:szCs w:val="22"/>
        </w:rPr>
        <w:t xml:space="preserve">July 2025 </w:t>
      </w:r>
      <w:r w:rsidR="00AF122E">
        <w:rPr>
          <w:sz w:val="22"/>
          <w:szCs w:val="22"/>
        </w:rPr>
        <w:t>–</w:t>
      </w:r>
      <w:r>
        <w:rPr>
          <w:sz w:val="22"/>
          <w:szCs w:val="22"/>
        </w:rPr>
        <w:t xml:space="preserve"> current</w:t>
      </w:r>
      <w:r w:rsidR="00AF122E">
        <w:rPr>
          <w:sz w:val="22"/>
          <w:szCs w:val="22"/>
        </w:rPr>
        <w:t xml:space="preserve"> </w:t>
      </w:r>
    </w:p>
    <w:p w14:paraId="7B2966DF" w14:textId="41F1818D" w:rsidR="00D14896" w:rsidRPr="00D14896" w:rsidRDefault="00D14896" w:rsidP="000D5042">
      <w:pPr>
        <w:rPr>
          <w:sz w:val="22"/>
          <w:szCs w:val="22"/>
        </w:rPr>
      </w:pPr>
      <w:r>
        <w:rPr>
          <w:sz w:val="22"/>
          <w:szCs w:val="22"/>
        </w:rPr>
        <w:t>Manage the operations and strategic direction of a purpose-aligned industry association supporting the aerospace, aviation and space sectors in Australia. Report to a Board</w:t>
      </w:r>
      <w:r w:rsidR="00AF122E">
        <w:rPr>
          <w:sz w:val="22"/>
          <w:szCs w:val="22"/>
        </w:rPr>
        <w:t xml:space="preserve"> of Directors.</w:t>
      </w:r>
    </w:p>
    <w:p w14:paraId="4E4EFD0B" w14:textId="77777777" w:rsidR="00D14896" w:rsidRDefault="00D14896" w:rsidP="000D5042">
      <w:pPr>
        <w:rPr>
          <w:b/>
          <w:bCs/>
          <w:sz w:val="22"/>
          <w:szCs w:val="22"/>
        </w:rPr>
      </w:pPr>
    </w:p>
    <w:p w14:paraId="5B206E31" w14:textId="192BBD32" w:rsidR="00AC6CCE" w:rsidRPr="008833FC" w:rsidRDefault="00AC6CCE" w:rsidP="000D5042">
      <w:pPr>
        <w:rPr>
          <w:b/>
          <w:bCs/>
          <w:sz w:val="22"/>
          <w:szCs w:val="22"/>
        </w:rPr>
      </w:pPr>
      <w:r w:rsidRPr="008833FC">
        <w:rPr>
          <w:b/>
          <w:bCs/>
          <w:sz w:val="22"/>
          <w:szCs w:val="22"/>
        </w:rPr>
        <w:t>Board Member</w:t>
      </w:r>
    </w:p>
    <w:p w14:paraId="3E590347" w14:textId="2265EBF2" w:rsidR="00AC6CCE" w:rsidRDefault="00AC6CCE" w:rsidP="000D5042">
      <w:pPr>
        <w:rPr>
          <w:sz w:val="22"/>
          <w:szCs w:val="22"/>
        </w:rPr>
      </w:pPr>
      <w:r>
        <w:rPr>
          <w:sz w:val="22"/>
          <w:szCs w:val="22"/>
        </w:rPr>
        <w:t>Space Industry Association of Australia</w:t>
      </w:r>
    </w:p>
    <w:p w14:paraId="5808357F" w14:textId="5B904412" w:rsidR="00AC6CCE" w:rsidRDefault="00AC6CCE" w:rsidP="000D5042">
      <w:pPr>
        <w:rPr>
          <w:sz w:val="22"/>
          <w:szCs w:val="22"/>
        </w:rPr>
      </w:pPr>
      <w:r>
        <w:rPr>
          <w:sz w:val="22"/>
          <w:szCs w:val="22"/>
        </w:rPr>
        <w:t>December 2024 – current</w:t>
      </w:r>
    </w:p>
    <w:p w14:paraId="6D3DD429" w14:textId="034D1456" w:rsidR="00AC6CCE" w:rsidRDefault="00AC6CCE" w:rsidP="000D5042">
      <w:pPr>
        <w:rPr>
          <w:sz w:val="22"/>
          <w:szCs w:val="22"/>
        </w:rPr>
      </w:pPr>
      <w:r>
        <w:rPr>
          <w:sz w:val="22"/>
          <w:szCs w:val="22"/>
        </w:rPr>
        <w:t xml:space="preserve">Elected by members of SIAA to represent issues of importance to the space industry in Australia as part of a Board. </w:t>
      </w:r>
    </w:p>
    <w:p w14:paraId="2617353E" w14:textId="77777777" w:rsidR="00EA3602" w:rsidRDefault="00EA3602" w:rsidP="000D5042">
      <w:pPr>
        <w:rPr>
          <w:sz w:val="22"/>
          <w:szCs w:val="22"/>
        </w:rPr>
      </w:pPr>
    </w:p>
    <w:p w14:paraId="506477A1" w14:textId="559FEA54" w:rsidR="00EA3602" w:rsidRDefault="00EA3602" w:rsidP="000D5042">
      <w:pPr>
        <w:rPr>
          <w:sz w:val="22"/>
          <w:szCs w:val="22"/>
        </w:rPr>
      </w:pPr>
      <w:r w:rsidRPr="008833FC">
        <w:rPr>
          <w:b/>
          <w:bCs/>
          <w:sz w:val="22"/>
          <w:szCs w:val="22"/>
        </w:rPr>
        <w:t>Deputy Chair</w:t>
      </w:r>
      <w:r>
        <w:rPr>
          <w:sz w:val="22"/>
          <w:szCs w:val="22"/>
        </w:rPr>
        <w:t xml:space="preserve"> and Division Committee</w:t>
      </w:r>
    </w:p>
    <w:p w14:paraId="1B48B339" w14:textId="5C1683CE" w:rsidR="00EA3602" w:rsidRDefault="00EA3602" w:rsidP="000D5042">
      <w:pPr>
        <w:rPr>
          <w:sz w:val="22"/>
          <w:szCs w:val="22"/>
        </w:rPr>
      </w:pPr>
      <w:r>
        <w:rPr>
          <w:sz w:val="22"/>
          <w:szCs w:val="22"/>
        </w:rPr>
        <w:t>Engineers Australia</w:t>
      </w:r>
    </w:p>
    <w:p w14:paraId="204696D3" w14:textId="41725BAD" w:rsidR="00EA3602" w:rsidRDefault="00EA3602" w:rsidP="000D5042">
      <w:pPr>
        <w:rPr>
          <w:sz w:val="22"/>
          <w:szCs w:val="22"/>
        </w:rPr>
      </w:pPr>
      <w:r>
        <w:rPr>
          <w:sz w:val="22"/>
          <w:szCs w:val="22"/>
        </w:rPr>
        <w:t>Deputy Chair of the National Committee for Space Engineering (elected in September 2024) and as Canberra Division Committee (elected in 2025).</w:t>
      </w:r>
      <w:r w:rsidR="00C0631F">
        <w:rPr>
          <w:sz w:val="22"/>
          <w:szCs w:val="22"/>
        </w:rPr>
        <w:t xml:space="preserve"> Delivered a major policy paper</w:t>
      </w:r>
      <w:r w:rsidR="00D14896">
        <w:rPr>
          <w:sz w:val="22"/>
          <w:szCs w:val="22"/>
        </w:rPr>
        <w:t xml:space="preserve"> and implementation arrangements</w:t>
      </w:r>
      <w:r w:rsidR="00C0631F">
        <w:rPr>
          <w:sz w:val="22"/>
          <w:szCs w:val="22"/>
        </w:rPr>
        <w:t xml:space="preserve"> for members advocating for a stronger space sector.</w:t>
      </w:r>
      <w:r>
        <w:rPr>
          <w:sz w:val="22"/>
          <w:szCs w:val="22"/>
        </w:rPr>
        <w:t xml:space="preserve"> </w:t>
      </w:r>
    </w:p>
    <w:p w14:paraId="578216AF" w14:textId="77777777" w:rsidR="00475323" w:rsidRDefault="00475323" w:rsidP="000D5042">
      <w:pPr>
        <w:rPr>
          <w:sz w:val="22"/>
          <w:szCs w:val="22"/>
        </w:rPr>
      </w:pPr>
    </w:p>
    <w:p w14:paraId="78F9C573" w14:textId="786E3A8D" w:rsidR="00EB550F" w:rsidRPr="008833FC" w:rsidRDefault="00EB550F" w:rsidP="000D5042">
      <w:pPr>
        <w:rPr>
          <w:b/>
          <w:bCs/>
          <w:sz w:val="22"/>
          <w:szCs w:val="22"/>
        </w:rPr>
      </w:pPr>
      <w:r w:rsidRPr="008833FC">
        <w:rPr>
          <w:b/>
          <w:bCs/>
          <w:sz w:val="22"/>
          <w:szCs w:val="22"/>
        </w:rPr>
        <w:t>Ministerial Appointment</w:t>
      </w:r>
    </w:p>
    <w:p w14:paraId="315ECC3C" w14:textId="77777777" w:rsidR="00D14896" w:rsidRDefault="00D14896" w:rsidP="00D14896">
      <w:pPr>
        <w:rPr>
          <w:sz w:val="22"/>
          <w:szCs w:val="22"/>
        </w:rPr>
      </w:pPr>
      <w:r>
        <w:rPr>
          <w:sz w:val="22"/>
          <w:szCs w:val="22"/>
        </w:rPr>
        <w:t>Victoria Defence Council</w:t>
      </w:r>
    </w:p>
    <w:p w14:paraId="1A107AAE" w14:textId="40FCDFA7" w:rsidR="009175B4" w:rsidRDefault="009175B4" w:rsidP="000D5042">
      <w:pPr>
        <w:rPr>
          <w:sz w:val="22"/>
          <w:szCs w:val="22"/>
        </w:rPr>
      </w:pPr>
      <w:r>
        <w:rPr>
          <w:sz w:val="22"/>
          <w:szCs w:val="22"/>
        </w:rPr>
        <w:t>September 2023 – current</w:t>
      </w:r>
      <w:r w:rsidR="00EB550F">
        <w:rPr>
          <w:sz w:val="22"/>
          <w:szCs w:val="22"/>
        </w:rPr>
        <w:t xml:space="preserve"> (3-year term)</w:t>
      </w:r>
    </w:p>
    <w:p w14:paraId="102FF1EC" w14:textId="7BDB693B" w:rsidR="009175B4" w:rsidRDefault="00EB550F" w:rsidP="000D5042">
      <w:pPr>
        <w:rPr>
          <w:sz w:val="22"/>
          <w:szCs w:val="22"/>
        </w:rPr>
      </w:pPr>
      <w:r>
        <w:rPr>
          <w:sz w:val="22"/>
          <w:szCs w:val="22"/>
        </w:rPr>
        <w:t>Advise the Minister and Victorian Government on strategies to develop and sustain Victoria’s defence and space industry capabilities.</w:t>
      </w:r>
    </w:p>
    <w:p w14:paraId="39B397F0" w14:textId="77777777" w:rsidR="009175B4" w:rsidRPr="00385257" w:rsidRDefault="009175B4" w:rsidP="000D5042">
      <w:pPr>
        <w:rPr>
          <w:sz w:val="22"/>
          <w:szCs w:val="22"/>
        </w:rPr>
      </w:pPr>
    </w:p>
    <w:p w14:paraId="33BA4948" w14:textId="2F860884" w:rsidR="00F03D13" w:rsidRPr="00D14896" w:rsidRDefault="00F03D13" w:rsidP="00AF6B01">
      <w:pPr>
        <w:ind w:left="2160" w:hanging="2160"/>
        <w:rPr>
          <w:b/>
          <w:bCs/>
          <w:sz w:val="22"/>
          <w:szCs w:val="22"/>
        </w:rPr>
      </w:pPr>
      <w:r w:rsidRPr="00D14896">
        <w:rPr>
          <w:b/>
          <w:bCs/>
          <w:sz w:val="22"/>
          <w:szCs w:val="22"/>
        </w:rPr>
        <w:t>Executive Management and Strategy Advisor</w:t>
      </w:r>
    </w:p>
    <w:p w14:paraId="44018D04" w14:textId="4BF7343A" w:rsidR="00F03D13" w:rsidRPr="00F03D13" w:rsidRDefault="00F03D13" w:rsidP="00AF6B01">
      <w:pPr>
        <w:ind w:left="2160" w:hanging="2160"/>
        <w:rPr>
          <w:sz w:val="22"/>
          <w:szCs w:val="22"/>
        </w:rPr>
      </w:pPr>
      <w:r w:rsidRPr="00F03D13">
        <w:rPr>
          <w:sz w:val="22"/>
          <w:szCs w:val="22"/>
        </w:rPr>
        <w:t xml:space="preserve">Multiple clients </w:t>
      </w:r>
    </w:p>
    <w:p w14:paraId="0C57893C" w14:textId="25FDD6B5" w:rsidR="00E71598" w:rsidRDefault="00F03D13" w:rsidP="00C12F46">
      <w:pPr>
        <w:ind w:left="2160" w:hanging="2160"/>
        <w:rPr>
          <w:sz w:val="22"/>
          <w:szCs w:val="22"/>
        </w:rPr>
      </w:pPr>
      <w:r w:rsidRPr="00F03D13">
        <w:rPr>
          <w:sz w:val="22"/>
          <w:szCs w:val="22"/>
        </w:rPr>
        <w:t>February 2023 – current.</w:t>
      </w:r>
    </w:p>
    <w:p w14:paraId="18C5E897" w14:textId="4352879A" w:rsidR="00C12F46" w:rsidRPr="00C12F46" w:rsidRDefault="00C12F46" w:rsidP="00C12F46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Multiple clients across a range of industry, focusing on technology, defence and project management.</w:t>
      </w:r>
    </w:p>
    <w:p w14:paraId="42DC63F7" w14:textId="77777777" w:rsidR="00F03D13" w:rsidRDefault="00F03D13" w:rsidP="00781963">
      <w:pPr>
        <w:rPr>
          <w:sz w:val="22"/>
          <w:szCs w:val="22"/>
        </w:rPr>
      </w:pPr>
    </w:p>
    <w:p w14:paraId="05F771E4" w14:textId="77777777" w:rsidR="00D14896" w:rsidRDefault="00D14896" w:rsidP="00D14896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05E9E301" w14:textId="78B65568" w:rsidR="00D14896" w:rsidRPr="009C032B" w:rsidRDefault="00D14896" w:rsidP="00D14896">
      <w:pPr>
        <w:pBdr>
          <w:bottom w:val="single" w:sz="4" w:space="1" w:color="auto"/>
        </w:pBdr>
        <w:rPr>
          <w:b/>
          <w:sz w:val="22"/>
          <w:szCs w:val="22"/>
        </w:rPr>
      </w:pPr>
      <w:r w:rsidRPr="009C032B">
        <w:rPr>
          <w:b/>
          <w:sz w:val="22"/>
          <w:szCs w:val="22"/>
        </w:rPr>
        <w:t xml:space="preserve">Employment History </w:t>
      </w:r>
    </w:p>
    <w:p w14:paraId="485527EF" w14:textId="77777777" w:rsidR="00D14896" w:rsidRDefault="00D14896" w:rsidP="00781963">
      <w:pPr>
        <w:rPr>
          <w:sz w:val="22"/>
          <w:szCs w:val="22"/>
        </w:rPr>
      </w:pPr>
    </w:p>
    <w:p w14:paraId="4D31E631" w14:textId="77777777" w:rsidR="00D14896" w:rsidRPr="008833FC" w:rsidRDefault="00D14896" w:rsidP="00D14896">
      <w:pPr>
        <w:rPr>
          <w:b/>
          <w:bCs/>
          <w:sz w:val="22"/>
          <w:szCs w:val="22"/>
        </w:rPr>
      </w:pPr>
      <w:r w:rsidRPr="008833FC">
        <w:rPr>
          <w:b/>
          <w:bCs/>
          <w:sz w:val="22"/>
          <w:szCs w:val="22"/>
        </w:rPr>
        <w:t>Head of Government Relations</w:t>
      </w:r>
    </w:p>
    <w:p w14:paraId="0E58C916" w14:textId="77777777" w:rsidR="00D14896" w:rsidRDefault="00D14896" w:rsidP="00D14896">
      <w:pPr>
        <w:rPr>
          <w:sz w:val="22"/>
          <w:szCs w:val="22"/>
        </w:rPr>
      </w:pPr>
      <w:r>
        <w:rPr>
          <w:sz w:val="22"/>
          <w:szCs w:val="22"/>
        </w:rPr>
        <w:t>Virgin Australia</w:t>
      </w:r>
    </w:p>
    <w:p w14:paraId="7F26F7F4" w14:textId="77777777" w:rsidR="00D14896" w:rsidRDefault="00D14896" w:rsidP="00D14896">
      <w:pPr>
        <w:rPr>
          <w:sz w:val="22"/>
          <w:szCs w:val="22"/>
        </w:rPr>
      </w:pPr>
      <w:r>
        <w:rPr>
          <w:sz w:val="22"/>
          <w:szCs w:val="22"/>
        </w:rPr>
        <w:t>April 2024 – June 2025</w:t>
      </w:r>
    </w:p>
    <w:p w14:paraId="150336DE" w14:textId="77777777" w:rsidR="00D14896" w:rsidRDefault="00D14896" w:rsidP="00D14896">
      <w:pPr>
        <w:rPr>
          <w:sz w:val="22"/>
          <w:szCs w:val="22"/>
        </w:rPr>
      </w:pPr>
      <w:r>
        <w:rPr>
          <w:sz w:val="22"/>
          <w:szCs w:val="22"/>
        </w:rPr>
        <w:t>Cover all aspects of Government Relations for Virgin Australia, including engagement with Parliamentarians and Government officials to achieve outcomes. Working across complex policy and programs, I engage on topics ranging from environmental sustainability, competition policy, national security, consumer obligations – essentially multiple portfolios and ministerial offices.</w:t>
      </w:r>
    </w:p>
    <w:p w14:paraId="756610DE" w14:textId="77777777" w:rsidR="00D14896" w:rsidRDefault="00D14896" w:rsidP="00D14896">
      <w:pPr>
        <w:rPr>
          <w:sz w:val="22"/>
          <w:szCs w:val="22"/>
        </w:rPr>
      </w:pPr>
    </w:p>
    <w:p w14:paraId="20964740" w14:textId="77777777" w:rsidR="00D14896" w:rsidRDefault="00D14896" w:rsidP="00D14896">
      <w:pPr>
        <w:rPr>
          <w:sz w:val="22"/>
          <w:szCs w:val="22"/>
        </w:rPr>
      </w:pPr>
      <w:r>
        <w:rPr>
          <w:sz w:val="22"/>
          <w:szCs w:val="22"/>
        </w:rPr>
        <w:t>Aviation Aerospace Australia</w:t>
      </w:r>
    </w:p>
    <w:p w14:paraId="40382503" w14:textId="77777777" w:rsidR="00D14896" w:rsidRPr="008833FC" w:rsidRDefault="00D14896" w:rsidP="00D14896">
      <w:pPr>
        <w:rPr>
          <w:b/>
          <w:bCs/>
          <w:sz w:val="22"/>
          <w:szCs w:val="22"/>
        </w:rPr>
      </w:pPr>
      <w:r w:rsidRPr="008833FC">
        <w:rPr>
          <w:b/>
          <w:bCs/>
          <w:sz w:val="22"/>
          <w:szCs w:val="22"/>
        </w:rPr>
        <w:t>Board Member</w:t>
      </w:r>
    </w:p>
    <w:p w14:paraId="44F0B7DC" w14:textId="77777777" w:rsidR="00D14896" w:rsidRDefault="00D14896" w:rsidP="00D14896">
      <w:pPr>
        <w:rPr>
          <w:sz w:val="22"/>
          <w:szCs w:val="22"/>
        </w:rPr>
      </w:pPr>
      <w:r>
        <w:rPr>
          <w:sz w:val="22"/>
          <w:szCs w:val="22"/>
        </w:rPr>
        <w:t>September 2023 – July 2025</w:t>
      </w:r>
    </w:p>
    <w:p w14:paraId="61CA4F9B" w14:textId="77777777" w:rsidR="00D14896" w:rsidRDefault="00D14896" w:rsidP="00D1489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A/AA is a not-for profit industry association supporting sustainable use of airways. I provide advice and assist on major activities, particularly engaging with parliamentary processes. </w:t>
      </w:r>
    </w:p>
    <w:p w14:paraId="4EA810B8" w14:textId="77777777" w:rsidR="00D14896" w:rsidRDefault="00D14896" w:rsidP="00D14896">
      <w:pPr>
        <w:rPr>
          <w:sz w:val="22"/>
          <w:szCs w:val="22"/>
        </w:rPr>
      </w:pPr>
    </w:p>
    <w:p w14:paraId="6BC38C9C" w14:textId="77777777" w:rsidR="00D14896" w:rsidRDefault="00D14896" w:rsidP="00781963">
      <w:pPr>
        <w:rPr>
          <w:sz w:val="22"/>
          <w:szCs w:val="22"/>
        </w:rPr>
      </w:pPr>
    </w:p>
    <w:p w14:paraId="0282A25B" w14:textId="10F284C6" w:rsidR="00D72F02" w:rsidRDefault="00D72F02" w:rsidP="00D14896">
      <w:pPr>
        <w:rPr>
          <w:sz w:val="22"/>
          <w:szCs w:val="22"/>
        </w:rPr>
      </w:pPr>
      <w:r>
        <w:rPr>
          <w:sz w:val="22"/>
          <w:szCs w:val="22"/>
        </w:rPr>
        <w:t>Employer Name:</w:t>
      </w:r>
      <w:r>
        <w:rPr>
          <w:sz w:val="22"/>
          <w:szCs w:val="22"/>
        </w:rPr>
        <w:tab/>
        <w:t xml:space="preserve">Australian Space Agency </w:t>
      </w:r>
    </w:p>
    <w:p w14:paraId="42A5DE24" w14:textId="2AD3CC36" w:rsidR="00D72F02" w:rsidRDefault="00F630D6" w:rsidP="00F630D6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D</w:t>
      </w:r>
      <w:r w:rsidR="00D72F02">
        <w:rPr>
          <w:sz w:val="22"/>
          <w:szCs w:val="22"/>
        </w:rPr>
        <w:t>ate:</w:t>
      </w:r>
      <w:r w:rsidR="00D72F02">
        <w:rPr>
          <w:sz w:val="22"/>
          <w:szCs w:val="22"/>
        </w:rPr>
        <w:tab/>
        <w:t>July 2018</w:t>
      </w:r>
      <w:r>
        <w:rPr>
          <w:sz w:val="22"/>
          <w:szCs w:val="22"/>
        </w:rPr>
        <w:t xml:space="preserve"> - </w:t>
      </w:r>
      <w:r w:rsidR="008D41F4">
        <w:rPr>
          <w:sz w:val="22"/>
          <w:szCs w:val="22"/>
        </w:rPr>
        <w:t>January 2023</w:t>
      </w:r>
    </w:p>
    <w:p w14:paraId="7047D615" w14:textId="5D378C97" w:rsidR="00D72F02" w:rsidRDefault="00D72F02" w:rsidP="00AF6B0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Position:</w:t>
      </w:r>
      <w:r>
        <w:rPr>
          <w:sz w:val="22"/>
          <w:szCs w:val="22"/>
        </w:rPr>
        <w:tab/>
        <w:t xml:space="preserve">Executive Director </w:t>
      </w:r>
      <w:r w:rsidR="00372FD2">
        <w:rPr>
          <w:sz w:val="22"/>
          <w:szCs w:val="22"/>
        </w:rPr>
        <w:t>/ Operating Officer</w:t>
      </w:r>
    </w:p>
    <w:p w14:paraId="2D9A5A68" w14:textId="77777777" w:rsidR="00D72F02" w:rsidRDefault="00D72F02" w:rsidP="00AF6B01">
      <w:pPr>
        <w:ind w:left="2160" w:hanging="2160"/>
        <w:rPr>
          <w:sz w:val="22"/>
          <w:szCs w:val="22"/>
        </w:rPr>
      </w:pPr>
    </w:p>
    <w:p w14:paraId="1564C4A3" w14:textId="6624C842" w:rsidR="00D72F02" w:rsidRDefault="00D72F02" w:rsidP="00AF6B0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Responsibilities:</w:t>
      </w:r>
    </w:p>
    <w:p w14:paraId="51164B8F" w14:textId="1A431E4A" w:rsidR="00F42022" w:rsidRDefault="00F42022" w:rsidP="00372FD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Engaging with the space sector with the establishment of the Australian Space Agency</w:t>
      </w:r>
      <w:r w:rsidR="00BD4B0C">
        <w:rPr>
          <w:rFonts w:ascii="Times New Roman" w:hAnsi="Times New Roman"/>
        </w:rPr>
        <w:t xml:space="preserve">, including leading relationships with academic, industry, </w:t>
      </w:r>
      <w:r w:rsidR="00071BF7">
        <w:rPr>
          <w:rFonts w:ascii="Times New Roman" w:hAnsi="Times New Roman"/>
        </w:rPr>
        <w:t>government, international organisations, particularly for South Australia, the headquarters of the Agency.</w:t>
      </w:r>
    </w:p>
    <w:p w14:paraId="55147E66" w14:textId="3E9CB909" w:rsidR="00071BF7" w:rsidRDefault="00071BF7" w:rsidP="00372FD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Providing advice and direction on programs to be delivered and reviewing business cases, funding proposals and </w:t>
      </w:r>
    </w:p>
    <w:p w14:paraId="172E05D8" w14:textId="506BDD45" w:rsidR="00A16C1A" w:rsidRDefault="00071BF7" w:rsidP="00372FD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final two years, f</w:t>
      </w:r>
      <w:r w:rsidR="00372FD2">
        <w:rPr>
          <w:rFonts w:ascii="Times New Roman" w:hAnsi="Times New Roman"/>
        </w:rPr>
        <w:t>ulfilling the role as chief operating officer</w:t>
      </w:r>
      <w:r w:rsidR="00A16C1A">
        <w:rPr>
          <w:rFonts w:ascii="Times New Roman" w:hAnsi="Times New Roman"/>
        </w:rPr>
        <w:t>, providing leadership, strategic policy and stakeholder engagement</w:t>
      </w:r>
      <w:r w:rsidR="007D75DD">
        <w:rPr>
          <w:rFonts w:ascii="Times New Roman" w:hAnsi="Times New Roman"/>
        </w:rPr>
        <w:t xml:space="preserve"> across the Agency</w:t>
      </w:r>
      <w:r w:rsidR="00A16C1A">
        <w:rPr>
          <w:rFonts w:ascii="Times New Roman" w:hAnsi="Times New Roman"/>
        </w:rPr>
        <w:t>:</w:t>
      </w:r>
    </w:p>
    <w:p w14:paraId="71955DAF" w14:textId="7E424C08" w:rsidR="007D75DD" w:rsidRDefault="007D75DD" w:rsidP="00A16C1A">
      <w:pPr>
        <w:pStyle w:val="ListParagraph"/>
        <w:numPr>
          <w:ilvl w:val="1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Representing the Agency at Senate Estimates hearings</w:t>
      </w:r>
      <w:r w:rsidR="00071BF7">
        <w:rPr>
          <w:rFonts w:ascii="Times New Roman" w:hAnsi="Times New Roman"/>
        </w:rPr>
        <w:t xml:space="preserve"> – delivering frank and fearless advice to Parliament on opportunities.</w:t>
      </w:r>
    </w:p>
    <w:p w14:paraId="4EC00E5F" w14:textId="0BE290B7" w:rsidR="007D75DD" w:rsidRDefault="007D75DD" w:rsidP="00A16C1A">
      <w:pPr>
        <w:pStyle w:val="ListParagraph"/>
        <w:numPr>
          <w:ilvl w:val="1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Providing final point of clearance on policy proposals, briefings, parliamentary and </w:t>
      </w:r>
      <w:r w:rsidR="001E2ACF">
        <w:rPr>
          <w:rFonts w:ascii="Times New Roman" w:hAnsi="Times New Roman"/>
        </w:rPr>
        <w:t xml:space="preserve">senior Government briefings by exercising judgement and ensuring quality of advice. </w:t>
      </w:r>
    </w:p>
    <w:p w14:paraId="074EFA29" w14:textId="12E48199" w:rsidR="007D75DD" w:rsidRDefault="001E2ACF" w:rsidP="00A16C1A">
      <w:pPr>
        <w:pStyle w:val="ListParagraph"/>
        <w:numPr>
          <w:ilvl w:val="1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Supporting staff to set priorities, demonstrating leadership by being visible and proactive in engagement internally, with peers and other Government and Industry representatives. </w:t>
      </w:r>
    </w:p>
    <w:p w14:paraId="45CB2FF8" w14:textId="226578BB" w:rsidR="00D72F02" w:rsidRDefault="00D27730" w:rsidP="00D72F0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As part of the leadership team, providing organisational strategic leadership</w:t>
      </w:r>
    </w:p>
    <w:p w14:paraId="6D386CEA" w14:textId="55E14A76" w:rsidR="00D27730" w:rsidRDefault="00D27730" w:rsidP="00D72F0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Represent the Agency at events, including high profile keynote presentations as well as being the lead for delegation visits to the Austr</w:t>
      </w:r>
      <w:r w:rsidR="001E2ACF">
        <w:rPr>
          <w:rFonts w:ascii="Times New Roman" w:hAnsi="Times New Roman"/>
        </w:rPr>
        <w:t>alian Space Agency headquarters including Governor General, Ambassadors and Ministers across a range of portfolios.</w:t>
      </w:r>
      <w:r>
        <w:rPr>
          <w:rFonts w:ascii="Times New Roman" w:hAnsi="Times New Roman"/>
        </w:rPr>
        <w:t xml:space="preserve"> </w:t>
      </w:r>
    </w:p>
    <w:p w14:paraId="55D84D92" w14:textId="38F013E8" w:rsidR="00D72F02" w:rsidRDefault="00D72F02" w:rsidP="00D72F0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D72F02">
        <w:rPr>
          <w:rFonts w:ascii="Times New Roman" w:hAnsi="Times New Roman"/>
        </w:rPr>
        <w:t>Lead all</w:t>
      </w:r>
      <w:r>
        <w:rPr>
          <w:rFonts w:ascii="Times New Roman" w:hAnsi="Times New Roman"/>
        </w:rPr>
        <w:t xml:space="preserve"> operations of the Agency – governance, finance, parliamentary, logistics, human resources, </w:t>
      </w:r>
      <w:r w:rsidR="00D27730">
        <w:rPr>
          <w:rFonts w:ascii="Times New Roman" w:hAnsi="Times New Roman"/>
        </w:rPr>
        <w:t xml:space="preserve">audit risk and assurance, program management, </w:t>
      </w:r>
      <w:r>
        <w:rPr>
          <w:rFonts w:ascii="Times New Roman" w:hAnsi="Times New Roman"/>
        </w:rPr>
        <w:t>coordination and events.</w:t>
      </w:r>
    </w:p>
    <w:p w14:paraId="3499E478" w14:textId="3BA05DC7" w:rsidR="00D72F02" w:rsidRDefault="00D72F02" w:rsidP="00D72F0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Lead communications and media – including the brand of the Agency, as well as speeches, media coordination and responding to enquiries.</w:t>
      </w:r>
    </w:p>
    <w:p w14:paraId="06AF1B92" w14:textId="5AC6BEB1" w:rsidR="00A633CA" w:rsidRDefault="00D72F02" w:rsidP="00D72F0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Lead the ‘inspiration’ pillar of the Australian Civil Space Strategy, i</w:t>
      </w:r>
      <w:r w:rsidR="00C3732E">
        <w:rPr>
          <w:rFonts w:ascii="Times New Roman" w:hAnsi="Times New Roman"/>
        </w:rPr>
        <w:t>ncluding all edu</w:t>
      </w:r>
      <w:r w:rsidR="00AC5399">
        <w:rPr>
          <w:rFonts w:ascii="Times New Roman" w:hAnsi="Times New Roman"/>
        </w:rPr>
        <w:t xml:space="preserve">cation, STEM and communication </w:t>
      </w:r>
      <w:r w:rsidR="00C3732E">
        <w:rPr>
          <w:rFonts w:ascii="Times New Roman" w:hAnsi="Times New Roman"/>
        </w:rPr>
        <w:t>for the Agency.</w:t>
      </w:r>
      <w:r w:rsidR="00D27730">
        <w:rPr>
          <w:rFonts w:ascii="Times New Roman" w:hAnsi="Times New Roman"/>
        </w:rPr>
        <w:t xml:space="preserve"> This includes establishing the Australian Space Discovery Centre.</w:t>
      </w:r>
    </w:p>
    <w:p w14:paraId="3A7A8E09" w14:textId="330F5CE1" w:rsidR="00A633CA" w:rsidRDefault="00A633CA" w:rsidP="00D72F0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Engagement with the Minister’s Office</w:t>
      </w:r>
      <w:r w:rsidR="00AD4EC3">
        <w:rPr>
          <w:rFonts w:ascii="Times New Roman" w:hAnsi="Times New Roman"/>
        </w:rPr>
        <w:t xml:space="preserve"> and responding t</w:t>
      </w:r>
      <w:r w:rsidR="002E6E8B">
        <w:rPr>
          <w:rFonts w:ascii="Times New Roman" w:hAnsi="Times New Roman"/>
        </w:rPr>
        <w:t xml:space="preserve">o all ministerial requirements including managing Parliamentary requests. </w:t>
      </w:r>
    </w:p>
    <w:p w14:paraId="27340BD4" w14:textId="77777777" w:rsidR="00D72F02" w:rsidRDefault="00D72F02" w:rsidP="003929E3">
      <w:pPr>
        <w:rPr>
          <w:sz w:val="22"/>
          <w:szCs w:val="22"/>
        </w:rPr>
      </w:pPr>
    </w:p>
    <w:p w14:paraId="2321A2A8" w14:textId="77777777" w:rsidR="002266EC" w:rsidRPr="00385257" w:rsidRDefault="002266EC" w:rsidP="00AF6B01">
      <w:pPr>
        <w:ind w:left="2160" w:hanging="2160"/>
        <w:rPr>
          <w:sz w:val="22"/>
          <w:szCs w:val="22"/>
        </w:rPr>
      </w:pPr>
      <w:r w:rsidRPr="00385257">
        <w:rPr>
          <w:sz w:val="22"/>
          <w:szCs w:val="22"/>
        </w:rPr>
        <w:t>Employer Name:</w:t>
      </w:r>
      <w:r w:rsidRPr="00385257">
        <w:rPr>
          <w:sz w:val="22"/>
          <w:szCs w:val="22"/>
        </w:rPr>
        <w:tab/>
        <w:t>Bureau of Meteorology</w:t>
      </w:r>
    </w:p>
    <w:p w14:paraId="639A0B8E" w14:textId="5FDFE0CB" w:rsidR="002266EC" w:rsidRPr="00385257" w:rsidRDefault="00F630D6" w:rsidP="00F630D6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D</w:t>
      </w:r>
      <w:r w:rsidR="002266EC" w:rsidRPr="00385257">
        <w:rPr>
          <w:sz w:val="22"/>
          <w:szCs w:val="22"/>
        </w:rPr>
        <w:t>ate:</w:t>
      </w:r>
      <w:r w:rsidR="002266EC" w:rsidRPr="00385257">
        <w:rPr>
          <w:sz w:val="22"/>
          <w:szCs w:val="22"/>
        </w:rPr>
        <w:tab/>
        <w:t>October 2017</w:t>
      </w:r>
      <w:r>
        <w:rPr>
          <w:sz w:val="22"/>
          <w:szCs w:val="22"/>
        </w:rPr>
        <w:t xml:space="preserve"> - </w:t>
      </w:r>
      <w:r w:rsidR="00D72F02">
        <w:rPr>
          <w:sz w:val="22"/>
          <w:szCs w:val="22"/>
        </w:rPr>
        <w:t>July 2018</w:t>
      </w:r>
    </w:p>
    <w:p w14:paraId="27BA2D8A" w14:textId="23B9CEB4" w:rsidR="002266EC" w:rsidRPr="00385257" w:rsidRDefault="002266EC" w:rsidP="00AF6B01">
      <w:pPr>
        <w:ind w:left="2160" w:hanging="2160"/>
        <w:rPr>
          <w:sz w:val="22"/>
          <w:szCs w:val="22"/>
        </w:rPr>
      </w:pPr>
      <w:r w:rsidRPr="00385257">
        <w:rPr>
          <w:sz w:val="22"/>
          <w:szCs w:val="22"/>
        </w:rPr>
        <w:t>Position:</w:t>
      </w:r>
      <w:r w:rsidRPr="00385257">
        <w:rPr>
          <w:sz w:val="22"/>
          <w:szCs w:val="22"/>
        </w:rPr>
        <w:tab/>
        <w:t>Director</w:t>
      </w:r>
      <w:r w:rsidR="00754BE6">
        <w:rPr>
          <w:sz w:val="22"/>
          <w:szCs w:val="22"/>
        </w:rPr>
        <w:t xml:space="preserve"> and A/g SESB1</w:t>
      </w:r>
    </w:p>
    <w:p w14:paraId="2C71D0A4" w14:textId="77777777" w:rsidR="002266EC" w:rsidRPr="00385257" w:rsidRDefault="002266EC" w:rsidP="00AF6B01">
      <w:pPr>
        <w:ind w:left="2160" w:hanging="2160"/>
        <w:rPr>
          <w:sz w:val="22"/>
          <w:szCs w:val="22"/>
        </w:rPr>
      </w:pPr>
    </w:p>
    <w:p w14:paraId="255DDE53" w14:textId="77777777" w:rsidR="002266EC" w:rsidRPr="00385257" w:rsidRDefault="002266EC" w:rsidP="00AF6B01">
      <w:pPr>
        <w:ind w:left="2160" w:hanging="2160"/>
        <w:rPr>
          <w:sz w:val="22"/>
          <w:szCs w:val="22"/>
        </w:rPr>
      </w:pPr>
      <w:r w:rsidRPr="00385257">
        <w:rPr>
          <w:sz w:val="22"/>
          <w:szCs w:val="22"/>
        </w:rPr>
        <w:t>Responsibilities:</w:t>
      </w:r>
    </w:p>
    <w:p w14:paraId="42DE3238" w14:textId="3200781E" w:rsidR="008558C2" w:rsidRPr="008558C2" w:rsidRDefault="008558C2" w:rsidP="008558C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the services of a </w:t>
      </w:r>
      <w:proofErr w:type="gramStart"/>
      <w:r>
        <w:rPr>
          <w:rFonts w:ascii="Times New Roman" w:hAnsi="Times New Roman"/>
        </w:rPr>
        <w:t>Government</w:t>
      </w:r>
      <w:proofErr w:type="gramEnd"/>
      <w:r>
        <w:rPr>
          <w:rFonts w:ascii="Times New Roman" w:hAnsi="Times New Roman"/>
        </w:rPr>
        <w:t xml:space="preserve"> relations and policy advice to the Bureau in a newly established roles with a focus on:</w:t>
      </w:r>
    </w:p>
    <w:p w14:paraId="1D26D937" w14:textId="090DE205" w:rsidR="002266EC" w:rsidRDefault="002266EC" w:rsidP="008558C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385257">
        <w:rPr>
          <w:rFonts w:ascii="Times New Roman" w:hAnsi="Times New Roman"/>
        </w:rPr>
        <w:t>Lead the writing of major business case</w:t>
      </w:r>
      <w:r w:rsidR="00280961">
        <w:rPr>
          <w:rFonts w:ascii="Times New Roman" w:hAnsi="Times New Roman"/>
        </w:rPr>
        <w:t>s</w:t>
      </w:r>
      <w:r w:rsidR="00071BF7">
        <w:rPr>
          <w:rFonts w:ascii="Times New Roman" w:hAnsi="Times New Roman"/>
        </w:rPr>
        <w:t xml:space="preserve"> for funding</w:t>
      </w:r>
      <w:r w:rsidR="00280961">
        <w:rPr>
          <w:rFonts w:ascii="Times New Roman" w:hAnsi="Times New Roman"/>
        </w:rPr>
        <w:t>, policy frameworks and internal reviews</w:t>
      </w:r>
      <w:r w:rsidRPr="00385257">
        <w:rPr>
          <w:rFonts w:ascii="Times New Roman" w:hAnsi="Times New Roman"/>
        </w:rPr>
        <w:t xml:space="preserve"> </w:t>
      </w:r>
      <w:r w:rsidR="00280961">
        <w:rPr>
          <w:rFonts w:ascii="Times New Roman" w:hAnsi="Times New Roman"/>
        </w:rPr>
        <w:t>for the Bureau as part of</w:t>
      </w:r>
      <w:r w:rsidR="00385257">
        <w:rPr>
          <w:rFonts w:ascii="Times New Roman" w:hAnsi="Times New Roman"/>
        </w:rPr>
        <w:t xml:space="preserve"> cabinet </w:t>
      </w:r>
      <w:r w:rsidR="00280961">
        <w:rPr>
          <w:rFonts w:ascii="Times New Roman" w:hAnsi="Times New Roman"/>
        </w:rPr>
        <w:t>processes</w:t>
      </w:r>
      <w:r w:rsidR="00385257">
        <w:rPr>
          <w:rFonts w:ascii="Times New Roman" w:hAnsi="Times New Roman"/>
        </w:rPr>
        <w:t>.</w:t>
      </w:r>
    </w:p>
    <w:p w14:paraId="4CACCFDA" w14:textId="1CAEBDA8" w:rsidR="00D27730" w:rsidRDefault="00D27730" w:rsidP="008558C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Support charging framework, working with the Space Weather Services area of the Bureau.</w:t>
      </w:r>
    </w:p>
    <w:p w14:paraId="7ED64D74" w14:textId="42A5C12B" w:rsidR="008558C2" w:rsidRPr="008558C2" w:rsidRDefault="008558C2" w:rsidP="008558C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Role of Government liaison, engaging with government officials to ensure that the reviews, business cases, policies </w:t>
      </w:r>
      <w:proofErr w:type="gramStart"/>
      <w:r>
        <w:rPr>
          <w:rFonts w:ascii="Times New Roman" w:hAnsi="Times New Roman"/>
        </w:rPr>
        <w:t>meets</w:t>
      </w:r>
      <w:proofErr w:type="gramEnd"/>
      <w:r>
        <w:rPr>
          <w:rFonts w:ascii="Times New Roman" w:hAnsi="Times New Roman"/>
        </w:rPr>
        <w:t xml:space="preserve"> Government requirements. This involves working with multiple agencies such as the Department of Finance, PM&amp;C and Environment and occasionally other agencies to ensure that their strategic needs and requirements are met.</w:t>
      </w:r>
    </w:p>
    <w:p w14:paraId="7D2BA1C0" w14:textId="255C35BA" w:rsidR="00280961" w:rsidRDefault="00280961" w:rsidP="008558C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Lead the implementation of the Bureau's strategy, including implementation of Business &amp; Operating models, establishment of new processes that are driven by the new Strategy.</w:t>
      </w:r>
    </w:p>
    <w:p w14:paraId="5D85F1A4" w14:textId="096CB018" w:rsidR="00280961" w:rsidRDefault="00280961" w:rsidP="002266EC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 project implementation support and advice to areas of the Bureau undertaking major change initiatives.</w:t>
      </w:r>
    </w:p>
    <w:p w14:paraId="133C9EBC" w14:textId="09096FAA" w:rsidR="00385257" w:rsidRDefault="00385257" w:rsidP="002266EC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Working with </w:t>
      </w:r>
      <w:r w:rsidR="00280961">
        <w:rPr>
          <w:rFonts w:ascii="Times New Roman" w:hAnsi="Times New Roman"/>
        </w:rPr>
        <w:t xml:space="preserve">Bureau </w:t>
      </w:r>
      <w:r>
        <w:rPr>
          <w:rFonts w:ascii="Times New Roman" w:hAnsi="Times New Roman"/>
        </w:rPr>
        <w:t xml:space="preserve">executive </w:t>
      </w:r>
      <w:r w:rsidR="00280961">
        <w:rPr>
          <w:rFonts w:ascii="Times New Roman" w:hAnsi="Times New Roman"/>
        </w:rPr>
        <w:t xml:space="preserve">team </w:t>
      </w:r>
      <w:r>
        <w:rPr>
          <w:rFonts w:ascii="Times New Roman" w:hAnsi="Times New Roman"/>
        </w:rPr>
        <w:t xml:space="preserve">to improve understanding of the </w:t>
      </w:r>
      <w:r w:rsidR="00280961">
        <w:rPr>
          <w:rFonts w:ascii="Times New Roman" w:hAnsi="Times New Roman"/>
        </w:rPr>
        <w:t>Government's</w:t>
      </w:r>
      <w:r>
        <w:rPr>
          <w:rFonts w:ascii="Times New Roman" w:hAnsi="Times New Roman"/>
        </w:rPr>
        <w:t xml:space="preserve"> requirements of the Bureau to engage them in </w:t>
      </w:r>
      <w:r w:rsidR="00280961">
        <w:rPr>
          <w:rFonts w:ascii="Times New Roman" w:hAnsi="Times New Roman"/>
        </w:rPr>
        <w:t>decision making</w:t>
      </w:r>
      <w:r>
        <w:rPr>
          <w:rFonts w:ascii="Times New Roman" w:hAnsi="Times New Roman"/>
        </w:rPr>
        <w:t xml:space="preserve">. </w:t>
      </w:r>
    </w:p>
    <w:p w14:paraId="7667DC42" w14:textId="77777777" w:rsidR="002266EC" w:rsidRPr="00385257" w:rsidRDefault="002266EC" w:rsidP="00AF6B01">
      <w:pPr>
        <w:ind w:left="2160" w:hanging="2160"/>
        <w:rPr>
          <w:sz w:val="22"/>
          <w:szCs w:val="22"/>
        </w:rPr>
      </w:pPr>
    </w:p>
    <w:p w14:paraId="0979C28C" w14:textId="77777777" w:rsidR="009C032B" w:rsidRPr="009C032B" w:rsidRDefault="009C032B" w:rsidP="00AF6B01">
      <w:pPr>
        <w:ind w:left="2160" w:hanging="2160"/>
        <w:rPr>
          <w:sz w:val="22"/>
          <w:szCs w:val="22"/>
        </w:rPr>
      </w:pPr>
      <w:r w:rsidRPr="009C032B">
        <w:rPr>
          <w:sz w:val="22"/>
          <w:szCs w:val="22"/>
        </w:rPr>
        <w:t>Employer Name:</w:t>
      </w:r>
      <w:r w:rsidRPr="009C032B">
        <w:rPr>
          <w:sz w:val="22"/>
          <w:szCs w:val="22"/>
        </w:rPr>
        <w:tab/>
        <w:t>Department of Communications and the Arts</w:t>
      </w:r>
    </w:p>
    <w:p w14:paraId="07708EC4" w14:textId="50821C53" w:rsidR="009C032B" w:rsidRPr="009C032B" w:rsidRDefault="00F630D6" w:rsidP="00F630D6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D</w:t>
      </w:r>
      <w:r w:rsidR="009C032B" w:rsidRPr="009C032B">
        <w:rPr>
          <w:sz w:val="22"/>
          <w:szCs w:val="22"/>
        </w:rPr>
        <w:t>ate:</w:t>
      </w:r>
      <w:r w:rsidR="009C032B" w:rsidRPr="009C032B">
        <w:rPr>
          <w:sz w:val="22"/>
          <w:szCs w:val="22"/>
        </w:rPr>
        <w:tab/>
        <w:t>October 2016</w:t>
      </w:r>
      <w:r>
        <w:rPr>
          <w:sz w:val="22"/>
          <w:szCs w:val="22"/>
        </w:rPr>
        <w:t xml:space="preserve"> - </w:t>
      </w:r>
      <w:r w:rsidR="002266EC">
        <w:rPr>
          <w:sz w:val="22"/>
          <w:szCs w:val="22"/>
        </w:rPr>
        <w:t>October 2017</w:t>
      </w:r>
    </w:p>
    <w:p w14:paraId="0421A17D" w14:textId="617C5088" w:rsidR="009C032B" w:rsidRPr="009C032B" w:rsidRDefault="009C032B" w:rsidP="009C032B">
      <w:pPr>
        <w:ind w:left="2160" w:hanging="2160"/>
        <w:rPr>
          <w:sz w:val="22"/>
          <w:szCs w:val="22"/>
        </w:rPr>
      </w:pPr>
      <w:r w:rsidRPr="009C032B">
        <w:rPr>
          <w:sz w:val="22"/>
          <w:szCs w:val="22"/>
        </w:rPr>
        <w:t>Positi</w:t>
      </w:r>
      <w:r w:rsidR="002325C2">
        <w:rPr>
          <w:sz w:val="22"/>
          <w:szCs w:val="22"/>
        </w:rPr>
        <w:t>on:</w:t>
      </w:r>
      <w:r w:rsidR="002325C2">
        <w:rPr>
          <w:sz w:val="22"/>
          <w:szCs w:val="22"/>
        </w:rPr>
        <w:tab/>
        <w:t>Director</w:t>
      </w:r>
      <w:r w:rsidR="00754BE6">
        <w:rPr>
          <w:sz w:val="22"/>
          <w:szCs w:val="22"/>
        </w:rPr>
        <w:t xml:space="preserve"> and a/g SES B1</w:t>
      </w:r>
    </w:p>
    <w:p w14:paraId="211F97FA" w14:textId="77777777" w:rsidR="00BD4B0C" w:rsidRDefault="00BD4B0C" w:rsidP="00D14896">
      <w:pPr>
        <w:rPr>
          <w:i/>
          <w:sz w:val="22"/>
          <w:szCs w:val="22"/>
        </w:rPr>
      </w:pPr>
    </w:p>
    <w:p w14:paraId="68FF393D" w14:textId="77777777" w:rsidR="00341002" w:rsidRDefault="00341002" w:rsidP="00AF6B01">
      <w:pPr>
        <w:ind w:left="2160" w:hanging="2160"/>
        <w:rPr>
          <w:i/>
          <w:sz w:val="22"/>
          <w:szCs w:val="22"/>
        </w:rPr>
      </w:pPr>
    </w:p>
    <w:p w14:paraId="4737CB81" w14:textId="57B61E32" w:rsidR="00991C68" w:rsidRPr="009C032B" w:rsidRDefault="00991C68" w:rsidP="00AF6B01">
      <w:pPr>
        <w:ind w:left="2160" w:hanging="2160"/>
        <w:rPr>
          <w:sz w:val="22"/>
          <w:szCs w:val="22"/>
        </w:rPr>
      </w:pPr>
      <w:r w:rsidRPr="009C032B">
        <w:rPr>
          <w:sz w:val="22"/>
          <w:szCs w:val="22"/>
        </w:rPr>
        <w:t>Employer Name:</w:t>
      </w:r>
      <w:r w:rsidRPr="009C032B">
        <w:rPr>
          <w:sz w:val="22"/>
          <w:szCs w:val="22"/>
        </w:rPr>
        <w:tab/>
        <w:t xml:space="preserve">Department of </w:t>
      </w:r>
      <w:r w:rsidR="00193EE5" w:rsidRPr="009C032B">
        <w:rPr>
          <w:sz w:val="22"/>
          <w:szCs w:val="22"/>
        </w:rPr>
        <w:t>the Prime Ministe</w:t>
      </w:r>
      <w:r w:rsidR="00C37917" w:rsidRPr="009C032B">
        <w:rPr>
          <w:sz w:val="22"/>
          <w:szCs w:val="22"/>
        </w:rPr>
        <w:t>r and Cabinet</w:t>
      </w:r>
      <w:r w:rsidR="00FC64DE" w:rsidRPr="009C032B">
        <w:rPr>
          <w:sz w:val="22"/>
          <w:szCs w:val="22"/>
        </w:rPr>
        <w:t xml:space="preserve"> </w:t>
      </w:r>
    </w:p>
    <w:p w14:paraId="4F84AB1A" w14:textId="21C2403D" w:rsidR="00991C68" w:rsidRPr="009C032B" w:rsidRDefault="00F630D6" w:rsidP="00991C68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991C68" w:rsidRPr="009C032B">
        <w:rPr>
          <w:sz w:val="22"/>
          <w:szCs w:val="22"/>
        </w:rPr>
        <w:t>ate</w:t>
      </w:r>
      <w:r>
        <w:rPr>
          <w:sz w:val="22"/>
          <w:szCs w:val="22"/>
        </w:rPr>
        <w:t>s</w:t>
      </w:r>
      <w:r w:rsidR="00991C68" w:rsidRPr="009C032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991C68" w:rsidRPr="009C032B">
        <w:rPr>
          <w:sz w:val="22"/>
          <w:szCs w:val="22"/>
        </w:rPr>
        <w:tab/>
      </w:r>
      <w:r w:rsidR="00991C68" w:rsidRPr="009C032B">
        <w:rPr>
          <w:sz w:val="22"/>
          <w:szCs w:val="22"/>
        </w:rPr>
        <w:tab/>
        <w:t>September 2012</w:t>
      </w:r>
      <w:r>
        <w:rPr>
          <w:sz w:val="22"/>
          <w:szCs w:val="22"/>
        </w:rPr>
        <w:t xml:space="preserve"> - </w:t>
      </w:r>
      <w:r w:rsidR="004C14EC">
        <w:rPr>
          <w:sz w:val="22"/>
          <w:szCs w:val="22"/>
        </w:rPr>
        <w:t>June</w:t>
      </w:r>
      <w:r w:rsidR="007F3348" w:rsidRPr="009C032B">
        <w:rPr>
          <w:sz w:val="22"/>
          <w:szCs w:val="22"/>
        </w:rPr>
        <w:t xml:space="preserve"> 2016</w:t>
      </w:r>
    </w:p>
    <w:p w14:paraId="2FA4E81A" w14:textId="3AD20D8F" w:rsidR="00991C68" w:rsidRPr="009C032B" w:rsidRDefault="00991C68" w:rsidP="00991C68">
      <w:pPr>
        <w:rPr>
          <w:sz w:val="22"/>
          <w:szCs w:val="22"/>
        </w:rPr>
      </w:pPr>
      <w:r w:rsidRPr="009C032B">
        <w:rPr>
          <w:sz w:val="22"/>
          <w:szCs w:val="22"/>
        </w:rPr>
        <w:t>Position:</w:t>
      </w:r>
      <w:r w:rsidRPr="009C032B">
        <w:rPr>
          <w:sz w:val="22"/>
          <w:szCs w:val="22"/>
        </w:rPr>
        <w:tab/>
      </w:r>
      <w:r w:rsidRPr="009C032B">
        <w:rPr>
          <w:sz w:val="22"/>
          <w:szCs w:val="22"/>
        </w:rPr>
        <w:tab/>
      </w:r>
      <w:r w:rsidR="00E10275" w:rsidRPr="009C032B">
        <w:rPr>
          <w:sz w:val="22"/>
          <w:szCs w:val="22"/>
        </w:rPr>
        <w:t>Director</w:t>
      </w:r>
      <w:r w:rsidR="00754BE6">
        <w:rPr>
          <w:sz w:val="22"/>
          <w:szCs w:val="22"/>
        </w:rPr>
        <w:t xml:space="preserve"> and A/g SES B1</w:t>
      </w:r>
    </w:p>
    <w:p w14:paraId="6468F73F" w14:textId="77777777" w:rsidR="00991C68" w:rsidRPr="009C032B" w:rsidRDefault="00991C68" w:rsidP="00991C68">
      <w:pPr>
        <w:rPr>
          <w:sz w:val="22"/>
          <w:szCs w:val="22"/>
        </w:rPr>
      </w:pPr>
    </w:p>
    <w:p w14:paraId="0E26B77A" w14:textId="77777777" w:rsidR="00991C68" w:rsidRPr="009C032B" w:rsidRDefault="00991C68" w:rsidP="000D5042">
      <w:pPr>
        <w:rPr>
          <w:sz w:val="22"/>
          <w:szCs w:val="22"/>
        </w:rPr>
      </w:pPr>
    </w:p>
    <w:p w14:paraId="1BA6EB7A" w14:textId="77777777" w:rsidR="0027373A" w:rsidRDefault="0027373A" w:rsidP="000D5042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6DA4582C" w14:textId="77777777" w:rsidR="000D5042" w:rsidRPr="009C032B" w:rsidRDefault="000D5042" w:rsidP="000D5042">
      <w:pPr>
        <w:pBdr>
          <w:bottom w:val="single" w:sz="4" w:space="1" w:color="auto"/>
        </w:pBdr>
        <w:rPr>
          <w:b/>
          <w:sz w:val="22"/>
          <w:szCs w:val="22"/>
        </w:rPr>
      </w:pPr>
      <w:r w:rsidRPr="009C032B">
        <w:rPr>
          <w:b/>
          <w:sz w:val="22"/>
          <w:szCs w:val="22"/>
        </w:rPr>
        <w:t>Education/Qualifications</w:t>
      </w:r>
    </w:p>
    <w:p w14:paraId="54D77A4F" w14:textId="77777777" w:rsidR="004F667C" w:rsidRDefault="004F667C" w:rsidP="000D5042">
      <w:pPr>
        <w:rPr>
          <w:color w:val="000000"/>
          <w:sz w:val="22"/>
          <w:szCs w:val="22"/>
        </w:rPr>
      </w:pPr>
    </w:p>
    <w:p w14:paraId="4DEE736D" w14:textId="4E8ABE8E" w:rsidR="00C12F46" w:rsidRDefault="00C12F46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Institution: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Australian National University</w:t>
      </w:r>
    </w:p>
    <w:p w14:paraId="61EEFA28" w14:textId="31B5491E" w:rsidR="00C12F46" w:rsidRDefault="00C12F46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Qualification: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Doctorate, majoring in </w:t>
      </w:r>
      <w:r w:rsidR="002647E2">
        <w:rPr>
          <w:color w:val="000000"/>
          <w:sz w:val="22"/>
          <w:szCs w:val="22"/>
        </w:rPr>
        <w:t>Political</w:t>
      </w:r>
      <w:r>
        <w:rPr>
          <w:color w:val="000000"/>
          <w:sz w:val="22"/>
          <w:szCs w:val="22"/>
        </w:rPr>
        <w:t xml:space="preserve"> Science and International Relations</w:t>
      </w:r>
    </w:p>
    <w:p w14:paraId="5900AA7C" w14:textId="461BA1B3" w:rsidR="002647E2" w:rsidRDefault="002647E2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Year: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202</w:t>
      </w:r>
      <w:r w:rsidR="008858E0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</w:t>
      </w:r>
      <w:r w:rsidR="008858E0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2028</w:t>
      </w:r>
      <w:r w:rsidR="008858E0">
        <w:rPr>
          <w:color w:val="000000"/>
          <w:sz w:val="22"/>
          <w:szCs w:val="22"/>
        </w:rPr>
        <w:t xml:space="preserve"> (proposed)</w:t>
      </w:r>
    </w:p>
    <w:p w14:paraId="51441EB2" w14:textId="77777777" w:rsidR="00C12F46" w:rsidRDefault="00C12F46" w:rsidP="000D5042">
      <w:pPr>
        <w:rPr>
          <w:color w:val="000000"/>
          <w:sz w:val="22"/>
          <w:szCs w:val="22"/>
        </w:rPr>
      </w:pPr>
    </w:p>
    <w:p w14:paraId="09E59173" w14:textId="4FCEF2C4" w:rsidR="00F42022" w:rsidRDefault="00F42022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Institution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Australian National University</w:t>
      </w:r>
    </w:p>
    <w:p w14:paraId="569B7CC8" w14:textId="77F4D3BD" w:rsidR="00F42022" w:rsidRDefault="00F42022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Qualification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Masters, National Security Policy</w:t>
      </w:r>
      <w:r w:rsidR="009175B4">
        <w:rPr>
          <w:color w:val="000000"/>
          <w:sz w:val="22"/>
          <w:szCs w:val="22"/>
        </w:rPr>
        <w:t xml:space="preserve"> – scholarship recipient</w:t>
      </w:r>
    </w:p>
    <w:p w14:paraId="7BD3B31A" w14:textId="0E137070" w:rsidR="00C12F46" w:rsidRDefault="00C12F46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Year: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2024</w:t>
      </w:r>
    </w:p>
    <w:p w14:paraId="3F195EFA" w14:textId="77777777" w:rsidR="008558C2" w:rsidRDefault="008558C2" w:rsidP="000D5042">
      <w:pPr>
        <w:rPr>
          <w:color w:val="000000"/>
          <w:sz w:val="22"/>
          <w:szCs w:val="22"/>
        </w:rPr>
      </w:pPr>
    </w:p>
    <w:p w14:paraId="697BF8F2" w14:textId="77777777" w:rsidR="000D5042" w:rsidRPr="009C032B" w:rsidRDefault="000D5042" w:rsidP="000D5042">
      <w:pPr>
        <w:rPr>
          <w:color w:val="000000"/>
          <w:sz w:val="22"/>
          <w:szCs w:val="22"/>
        </w:rPr>
      </w:pPr>
      <w:r w:rsidRPr="009C032B">
        <w:rPr>
          <w:color w:val="000000"/>
          <w:sz w:val="22"/>
          <w:szCs w:val="22"/>
        </w:rPr>
        <w:t>Institution:</w:t>
      </w:r>
      <w:r w:rsidRPr="009C032B">
        <w:rPr>
          <w:color w:val="000000"/>
          <w:sz w:val="22"/>
          <w:szCs w:val="22"/>
        </w:rPr>
        <w:tab/>
      </w:r>
      <w:r w:rsidRPr="009C032B">
        <w:rPr>
          <w:color w:val="000000"/>
          <w:sz w:val="22"/>
          <w:szCs w:val="22"/>
        </w:rPr>
        <w:tab/>
        <w:t>Engineers Australia</w:t>
      </w:r>
    </w:p>
    <w:p w14:paraId="29D37B39" w14:textId="7BC2E0BD" w:rsidR="000D5042" w:rsidRDefault="000D5042" w:rsidP="000D5042">
      <w:pPr>
        <w:rPr>
          <w:color w:val="000000"/>
          <w:sz w:val="22"/>
          <w:szCs w:val="22"/>
        </w:rPr>
      </w:pPr>
      <w:r w:rsidRPr="009C032B">
        <w:rPr>
          <w:color w:val="000000"/>
          <w:sz w:val="22"/>
          <w:szCs w:val="22"/>
        </w:rPr>
        <w:t>Qualification:</w:t>
      </w:r>
      <w:r w:rsidRPr="009C032B">
        <w:rPr>
          <w:color w:val="000000"/>
          <w:sz w:val="22"/>
          <w:szCs w:val="22"/>
        </w:rPr>
        <w:tab/>
      </w:r>
      <w:r w:rsidRPr="009C032B">
        <w:rPr>
          <w:color w:val="000000"/>
          <w:sz w:val="22"/>
          <w:szCs w:val="22"/>
        </w:rPr>
        <w:tab/>
      </w:r>
      <w:r w:rsidR="00AF122E">
        <w:rPr>
          <w:color w:val="000000"/>
          <w:sz w:val="22"/>
          <w:szCs w:val="22"/>
        </w:rPr>
        <w:t xml:space="preserve">Fellow, Eng Exec and </w:t>
      </w:r>
      <w:r w:rsidRPr="009C032B">
        <w:rPr>
          <w:color w:val="000000"/>
          <w:sz w:val="22"/>
          <w:szCs w:val="22"/>
        </w:rPr>
        <w:t>Chartered Professional Engineer</w:t>
      </w:r>
    </w:p>
    <w:p w14:paraId="02BC0C53" w14:textId="5743FE5E" w:rsidR="00C12F46" w:rsidRPr="009C032B" w:rsidRDefault="00C12F46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Year: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2013</w:t>
      </w:r>
      <w:r w:rsidR="00AF122E">
        <w:rPr>
          <w:color w:val="000000"/>
          <w:sz w:val="22"/>
          <w:szCs w:val="22"/>
        </w:rPr>
        <w:t xml:space="preserve"> and 2025</w:t>
      </w:r>
    </w:p>
    <w:p w14:paraId="312AFE58" w14:textId="77777777" w:rsidR="000D5042" w:rsidRPr="009C032B" w:rsidRDefault="000D5042" w:rsidP="000D5042">
      <w:pPr>
        <w:rPr>
          <w:color w:val="000000"/>
          <w:sz w:val="22"/>
          <w:szCs w:val="22"/>
        </w:rPr>
      </w:pPr>
    </w:p>
    <w:p w14:paraId="596C3821" w14:textId="77777777" w:rsidR="000D5042" w:rsidRPr="009C032B" w:rsidRDefault="000D5042" w:rsidP="000D5042">
      <w:pPr>
        <w:rPr>
          <w:color w:val="000000"/>
          <w:sz w:val="22"/>
          <w:szCs w:val="22"/>
        </w:rPr>
      </w:pPr>
      <w:r w:rsidRPr="009C032B">
        <w:rPr>
          <w:color w:val="000000"/>
          <w:sz w:val="22"/>
          <w:szCs w:val="22"/>
        </w:rPr>
        <w:t>Institution:</w:t>
      </w:r>
      <w:r w:rsidRPr="009C032B">
        <w:rPr>
          <w:color w:val="000000"/>
          <w:sz w:val="22"/>
          <w:szCs w:val="22"/>
        </w:rPr>
        <w:tab/>
      </w:r>
      <w:r w:rsidRPr="009C032B">
        <w:rPr>
          <w:color w:val="000000"/>
          <w:sz w:val="22"/>
          <w:szCs w:val="22"/>
        </w:rPr>
        <w:tab/>
        <w:t>University of Technology, Sydney</w:t>
      </w:r>
    </w:p>
    <w:p w14:paraId="50B3E717" w14:textId="30534B2F" w:rsidR="00AF7B27" w:rsidRDefault="000D5042" w:rsidP="000D5042">
      <w:pPr>
        <w:rPr>
          <w:color w:val="000000"/>
          <w:sz w:val="22"/>
          <w:szCs w:val="22"/>
        </w:rPr>
      </w:pPr>
      <w:r w:rsidRPr="009C032B">
        <w:rPr>
          <w:color w:val="000000"/>
          <w:sz w:val="22"/>
          <w:szCs w:val="22"/>
        </w:rPr>
        <w:t>Qualifications:</w:t>
      </w:r>
      <w:r w:rsidRPr="009C032B">
        <w:rPr>
          <w:color w:val="000000"/>
          <w:sz w:val="22"/>
          <w:szCs w:val="22"/>
        </w:rPr>
        <w:tab/>
      </w:r>
      <w:r w:rsidRPr="009C032B">
        <w:rPr>
          <w:color w:val="000000"/>
          <w:sz w:val="22"/>
          <w:szCs w:val="22"/>
        </w:rPr>
        <w:tab/>
        <w:t>B. Engineering (Environmental) with Honours</w:t>
      </w:r>
      <w:r w:rsidR="008E174D">
        <w:rPr>
          <w:color w:val="000000"/>
          <w:sz w:val="22"/>
          <w:szCs w:val="22"/>
        </w:rPr>
        <w:t>, Dip in Engineering Practice.</w:t>
      </w:r>
    </w:p>
    <w:p w14:paraId="29D1ADC9" w14:textId="2BCFB89C" w:rsidR="00C12F46" w:rsidRDefault="00C12F46" w:rsidP="000D50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Year: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2008</w:t>
      </w:r>
    </w:p>
    <w:p w14:paraId="1AD0034B" w14:textId="77777777" w:rsidR="008858E0" w:rsidRDefault="008858E0" w:rsidP="000D5042">
      <w:pPr>
        <w:rPr>
          <w:color w:val="000000"/>
          <w:sz w:val="22"/>
          <w:szCs w:val="22"/>
        </w:rPr>
      </w:pPr>
    </w:p>
    <w:p w14:paraId="355962EC" w14:textId="416C2E87" w:rsidR="008858E0" w:rsidRPr="009C032B" w:rsidRDefault="008858E0" w:rsidP="008858E0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Awards and Recognition</w:t>
      </w:r>
    </w:p>
    <w:p w14:paraId="4134CB81" w14:textId="77777777" w:rsidR="008858E0" w:rsidRDefault="008858E0" w:rsidP="008858E0">
      <w:pPr>
        <w:rPr>
          <w:color w:val="000000"/>
          <w:sz w:val="22"/>
          <w:szCs w:val="22"/>
        </w:rPr>
      </w:pPr>
    </w:p>
    <w:p w14:paraId="60A1AC3C" w14:textId="15327B30" w:rsidR="008858E0" w:rsidRDefault="008858E0" w:rsidP="008858E0">
      <w:pPr>
        <w:pStyle w:val="ListParagraph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Elevate Scholar (~$</w:t>
      </w:r>
      <w:r w:rsidRPr="008858E0">
        <w:rPr>
          <w:color w:val="000000"/>
        </w:rPr>
        <w:t>150k towards</w:t>
      </w:r>
      <w:r>
        <w:rPr>
          <w:color w:val="000000"/>
        </w:rPr>
        <w:t xml:space="preserve"> PhD</w:t>
      </w:r>
      <w:r w:rsidRPr="008858E0">
        <w:rPr>
          <w:color w:val="000000"/>
        </w:rPr>
        <w:t>)</w:t>
      </w:r>
      <w:r>
        <w:rPr>
          <w:color w:val="000000"/>
        </w:rPr>
        <w:t xml:space="preserve"> through Australian Technology Science and Engineering</w:t>
      </w:r>
    </w:p>
    <w:p w14:paraId="4A219996" w14:textId="72499A80" w:rsidR="008858E0" w:rsidRDefault="008858E0" w:rsidP="008858E0">
      <w:pPr>
        <w:pStyle w:val="ListParagraph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Superstars of STEM 2025-2026 through Science and Technology</w:t>
      </w:r>
      <w:r w:rsidR="00EA3602">
        <w:rPr>
          <w:color w:val="000000"/>
        </w:rPr>
        <w:t xml:space="preserve"> Australia</w:t>
      </w:r>
    </w:p>
    <w:p w14:paraId="23EADAD0" w14:textId="097D1453" w:rsidR="008858E0" w:rsidRDefault="008858E0" w:rsidP="008858E0">
      <w:pPr>
        <w:pStyle w:val="ListParagraph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202</w:t>
      </w:r>
      <w:r w:rsidR="00EA3602">
        <w:rPr>
          <w:color w:val="000000"/>
        </w:rPr>
        <w:t>4 ACT Professional Engineer of the Year, Finalist</w:t>
      </w:r>
    </w:p>
    <w:p w14:paraId="64ED3A1A" w14:textId="0095913C" w:rsidR="00EA3602" w:rsidRDefault="00EA3602" w:rsidP="008858E0">
      <w:pPr>
        <w:pStyle w:val="ListParagraph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2024, Space Mentor of the Year, Finalist</w:t>
      </w:r>
    </w:p>
    <w:p w14:paraId="31C45232" w14:textId="67CC6783" w:rsidR="00EA3602" w:rsidRDefault="00EA3602" w:rsidP="008858E0">
      <w:pPr>
        <w:pStyle w:val="ListParagraph"/>
        <w:numPr>
          <w:ilvl w:val="0"/>
          <w:numId w:val="25"/>
        </w:numPr>
        <w:rPr>
          <w:color w:val="000000"/>
        </w:rPr>
      </w:pPr>
      <w:r w:rsidRPr="00EA3602">
        <w:rPr>
          <w:color w:val="000000"/>
        </w:rPr>
        <w:t>2023-24 NIC/NSC Scholarship recipient, National Security College</w:t>
      </w:r>
      <w:r w:rsidR="008833FC">
        <w:rPr>
          <w:color w:val="000000"/>
        </w:rPr>
        <w:t>.</w:t>
      </w:r>
    </w:p>
    <w:p w14:paraId="5D1656C5" w14:textId="2E5AF1BA" w:rsidR="00A53E77" w:rsidRPr="00A53E77" w:rsidRDefault="00A53E77" w:rsidP="00A53E77">
      <w:pPr>
        <w:pStyle w:val="ListParagraph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AFR Women on Influence – Policy</w:t>
      </w:r>
    </w:p>
    <w:sectPr w:rsidR="00A53E77" w:rsidRPr="00A53E77" w:rsidSect="00612B75">
      <w:pgSz w:w="11906" w:h="16838"/>
      <w:pgMar w:top="957" w:right="926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D254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D3012"/>
    <w:multiLevelType w:val="hybridMultilevel"/>
    <w:tmpl w:val="E1E231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6309"/>
    <w:multiLevelType w:val="hybridMultilevel"/>
    <w:tmpl w:val="2618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38E9"/>
    <w:multiLevelType w:val="hybridMultilevel"/>
    <w:tmpl w:val="153AAE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2783"/>
    <w:multiLevelType w:val="hybridMultilevel"/>
    <w:tmpl w:val="01A8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2CB2"/>
    <w:multiLevelType w:val="hybridMultilevel"/>
    <w:tmpl w:val="4008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775D"/>
    <w:multiLevelType w:val="hybridMultilevel"/>
    <w:tmpl w:val="E46C97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F1362"/>
    <w:multiLevelType w:val="hybridMultilevel"/>
    <w:tmpl w:val="7D685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57771"/>
    <w:multiLevelType w:val="hybridMultilevel"/>
    <w:tmpl w:val="F306DF1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093D99"/>
    <w:multiLevelType w:val="hybridMultilevel"/>
    <w:tmpl w:val="A7FAB7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6621"/>
    <w:multiLevelType w:val="hybridMultilevel"/>
    <w:tmpl w:val="A1E8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21EE5"/>
    <w:multiLevelType w:val="hybridMultilevel"/>
    <w:tmpl w:val="F984DD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5C9E"/>
    <w:multiLevelType w:val="hybridMultilevel"/>
    <w:tmpl w:val="A462F1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47BF"/>
    <w:multiLevelType w:val="hybridMultilevel"/>
    <w:tmpl w:val="DFEE3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239B5"/>
    <w:multiLevelType w:val="hybridMultilevel"/>
    <w:tmpl w:val="0390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D7432"/>
    <w:multiLevelType w:val="hybridMultilevel"/>
    <w:tmpl w:val="DA70A7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1974"/>
    <w:multiLevelType w:val="hybridMultilevel"/>
    <w:tmpl w:val="5DE0E4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34F59"/>
    <w:multiLevelType w:val="hybridMultilevel"/>
    <w:tmpl w:val="7C0094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F54AD"/>
    <w:multiLevelType w:val="multilevel"/>
    <w:tmpl w:val="90E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987A65"/>
    <w:multiLevelType w:val="hybridMultilevel"/>
    <w:tmpl w:val="8098CF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70FFB"/>
    <w:multiLevelType w:val="hybridMultilevel"/>
    <w:tmpl w:val="912A5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E02F67"/>
    <w:multiLevelType w:val="hybridMultilevel"/>
    <w:tmpl w:val="851E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07124"/>
    <w:multiLevelType w:val="multilevel"/>
    <w:tmpl w:val="6B6E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231622"/>
    <w:multiLevelType w:val="multilevel"/>
    <w:tmpl w:val="9B16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CE5F38"/>
    <w:multiLevelType w:val="hybridMultilevel"/>
    <w:tmpl w:val="5FB2C1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414071">
    <w:abstractNumId w:val="23"/>
  </w:num>
  <w:num w:numId="2" w16cid:durableId="2097628151">
    <w:abstractNumId w:val="22"/>
  </w:num>
  <w:num w:numId="3" w16cid:durableId="998342620">
    <w:abstractNumId w:val="18"/>
  </w:num>
  <w:num w:numId="4" w16cid:durableId="1195385458">
    <w:abstractNumId w:val="15"/>
  </w:num>
  <w:num w:numId="5" w16cid:durableId="66849504">
    <w:abstractNumId w:val="16"/>
  </w:num>
  <w:num w:numId="6" w16cid:durableId="379747023">
    <w:abstractNumId w:val="8"/>
  </w:num>
  <w:num w:numId="7" w16cid:durableId="533272003">
    <w:abstractNumId w:val="6"/>
  </w:num>
  <w:num w:numId="8" w16cid:durableId="1068579245">
    <w:abstractNumId w:val="9"/>
  </w:num>
  <w:num w:numId="9" w16cid:durableId="1886984258">
    <w:abstractNumId w:val="17"/>
  </w:num>
  <w:num w:numId="10" w16cid:durableId="1054430557">
    <w:abstractNumId w:val="24"/>
  </w:num>
  <w:num w:numId="11" w16cid:durableId="2115589364">
    <w:abstractNumId w:val="12"/>
  </w:num>
  <w:num w:numId="12" w16cid:durableId="1821341093">
    <w:abstractNumId w:val="11"/>
  </w:num>
  <w:num w:numId="13" w16cid:durableId="2105950877">
    <w:abstractNumId w:val="19"/>
  </w:num>
  <w:num w:numId="14" w16cid:durableId="1630477422">
    <w:abstractNumId w:val="1"/>
  </w:num>
  <w:num w:numId="15" w16cid:durableId="1866944291">
    <w:abstractNumId w:val="2"/>
  </w:num>
  <w:num w:numId="16" w16cid:durableId="534000182">
    <w:abstractNumId w:val="21"/>
  </w:num>
  <w:num w:numId="17" w16cid:durableId="1129519318">
    <w:abstractNumId w:val="0"/>
  </w:num>
  <w:num w:numId="18" w16cid:durableId="1042024321">
    <w:abstractNumId w:val="3"/>
  </w:num>
  <w:num w:numId="19" w16cid:durableId="1037389864">
    <w:abstractNumId w:val="7"/>
  </w:num>
  <w:num w:numId="20" w16cid:durableId="1904829814">
    <w:abstractNumId w:val="14"/>
  </w:num>
  <w:num w:numId="21" w16cid:durableId="982852053">
    <w:abstractNumId w:val="13"/>
  </w:num>
  <w:num w:numId="22" w16cid:durableId="1529485829">
    <w:abstractNumId w:val="4"/>
  </w:num>
  <w:num w:numId="23" w16cid:durableId="1451164186">
    <w:abstractNumId w:val="10"/>
  </w:num>
  <w:num w:numId="24" w16cid:durableId="461776686">
    <w:abstractNumId w:val="5"/>
  </w:num>
  <w:num w:numId="25" w16cid:durableId="4183343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28"/>
    <w:rsid w:val="0005627D"/>
    <w:rsid w:val="00057898"/>
    <w:rsid w:val="00071BF7"/>
    <w:rsid w:val="00072601"/>
    <w:rsid w:val="00073D91"/>
    <w:rsid w:val="00087F26"/>
    <w:rsid w:val="000A1B0B"/>
    <w:rsid w:val="000A4DF4"/>
    <w:rsid w:val="000C2512"/>
    <w:rsid w:val="000D5042"/>
    <w:rsid w:val="000D766B"/>
    <w:rsid w:val="00114537"/>
    <w:rsid w:val="00122870"/>
    <w:rsid w:val="0012405E"/>
    <w:rsid w:val="00126998"/>
    <w:rsid w:val="00146F83"/>
    <w:rsid w:val="00167ED0"/>
    <w:rsid w:val="00187CEA"/>
    <w:rsid w:val="00191B31"/>
    <w:rsid w:val="00193EE5"/>
    <w:rsid w:val="001A17E4"/>
    <w:rsid w:val="001A64D7"/>
    <w:rsid w:val="001B1639"/>
    <w:rsid w:val="001B486F"/>
    <w:rsid w:val="001C2886"/>
    <w:rsid w:val="001D3C98"/>
    <w:rsid w:val="001E2ACF"/>
    <w:rsid w:val="002169A5"/>
    <w:rsid w:val="00221578"/>
    <w:rsid w:val="002266EC"/>
    <w:rsid w:val="002325C2"/>
    <w:rsid w:val="00232BA8"/>
    <w:rsid w:val="00235A45"/>
    <w:rsid w:val="002458AF"/>
    <w:rsid w:val="002647E2"/>
    <w:rsid w:val="00267FAB"/>
    <w:rsid w:val="00272606"/>
    <w:rsid w:val="0027373A"/>
    <w:rsid w:val="00280961"/>
    <w:rsid w:val="00295BFB"/>
    <w:rsid w:val="002B30AB"/>
    <w:rsid w:val="002B4141"/>
    <w:rsid w:val="002C6894"/>
    <w:rsid w:val="002E6E8B"/>
    <w:rsid w:val="0031419B"/>
    <w:rsid w:val="00315263"/>
    <w:rsid w:val="00341002"/>
    <w:rsid w:val="00346EEE"/>
    <w:rsid w:val="00364DF5"/>
    <w:rsid w:val="00370BA2"/>
    <w:rsid w:val="00372FD2"/>
    <w:rsid w:val="00385257"/>
    <w:rsid w:val="003929E3"/>
    <w:rsid w:val="003B728E"/>
    <w:rsid w:val="003D4C57"/>
    <w:rsid w:val="00417241"/>
    <w:rsid w:val="00417286"/>
    <w:rsid w:val="004260DA"/>
    <w:rsid w:val="00437F10"/>
    <w:rsid w:val="00442B5C"/>
    <w:rsid w:val="004550F4"/>
    <w:rsid w:val="004639A8"/>
    <w:rsid w:val="004648E2"/>
    <w:rsid w:val="00475323"/>
    <w:rsid w:val="00493EDA"/>
    <w:rsid w:val="00494F5E"/>
    <w:rsid w:val="004B0A3B"/>
    <w:rsid w:val="004C14EC"/>
    <w:rsid w:val="004C64B7"/>
    <w:rsid w:val="004D36EE"/>
    <w:rsid w:val="004D479A"/>
    <w:rsid w:val="004F667C"/>
    <w:rsid w:val="00511D0A"/>
    <w:rsid w:val="00537096"/>
    <w:rsid w:val="005943DC"/>
    <w:rsid w:val="005B6765"/>
    <w:rsid w:val="005C518D"/>
    <w:rsid w:val="00612B75"/>
    <w:rsid w:val="00635E34"/>
    <w:rsid w:val="00666BEF"/>
    <w:rsid w:val="006741B7"/>
    <w:rsid w:val="0067716E"/>
    <w:rsid w:val="00685420"/>
    <w:rsid w:val="006A4BA9"/>
    <w:rsid w:val="006C61F5"/>
    <w:rsid w:val="006D2C1C"/>
    <w:rsid w:val="00703E1B"/>
    <w:rsid w:val="00705BD5"/>
    <w:rsid w:val="00707DDD"/>
    <w:rsid w:val="0071517E"/>
    <w:rsid w:val="00735376"/>
    <w:rsid w:val="0075395D"/>
    <w:rsid w:val="00754BE6"/>
    <w:rsid w:val="00781963"/>
    <w:rsid w:val="007A41A8"/>
    <w:rsid w:val="007A58B4"/>
    <w:rsid w:val="007B7A62"/>
    <w:rsid w:val="007D637C"/>
    <w:rsid w:val="007D75DD"/>
    <w:rsid w:val="007F3348"/>
    <w:rsid w:val="00832A4A"/>
    <w:rsid w:val="00835C76"/>
    <w:rsid w:val="00851E7E"/>
    <w:rsid w:val="00853B3B"/>
    <w:rsid w:val="008558C2"/>
    <w:rsid w:val="008833FC"/>
    <w:rsid w:val="008858E0"/>
    <w:rsid w:val="0089468C"/>
    <w:rsid w:val="008A40B3"/>
    <w:rsid w:val="008B2217"/>
    <w:rsid w:val="008D41F4"/>
    <w:rsid w:val="008E174D"/>
    <w:rsid w:val="008F1D43"/>
    <w:rsid w:val="009175B4"/>
    <w:rsid w:val="00924628"/>
    <w:rsid w:val="00940718"/>
    <w:rsid w:val="009437EB"/>
    <w:rsid w:val="00946D62"/>
    <w:rsid w:val="00991C68"/>
    <w:rsid w:val="00992140"/>
    <w:rsid w:val="009A70FA"/>
    <w:rsid w:val="009C032B"/>
    <w:rsid w:val="009C2957"/>
    <w:rsid w:val="009D1A18"/>
    <w:rsid w:val="009D1E83"/>
    <w:rsid w:val="00A16C1A"/>
    <w:rsid w:val="00A20AB5"/>
    <w:rsid w:val="00A24358"/>
    <w:rsid w:val="00A3772F"/>
    <w:rsid w:val="00A5236B"/>
    <w:rsid w:val="00A53E77"/>
    <w:rsid w:val="00A633CA"/>
    <w:rsid w:val="00A636BB"/>
    <w:rsid w:val="00A65076"/>
    <w:rsid w:val="00AA0EF9"/>
    <w:rsid w:val="00AC1C61"/>
    <w:rsid w:val="00AC5399"/>
    <w:rsid w:val="00AC6CCE"/>
    <w:rsid w:val="00AC7727"/>
    <w:rsid w:val="00AD4EC3"/>
    <w:rsid w:val="00AF122E"/>
    <w:rsid w:val="00AF6B01"/>
    <w:rsid w:val="00AF7B27"/>
    <w:rsid w:val="00B339BE"/>
    <w:rsid w:val="00B513B5"/>
    <w:rsid w:val="00B53F04"/>
    <w:rsid w:val="00B8445F"/>
    <w:rsid w:val="00BC07C8"/>
    <w:rsid w:val="00BD4B0C"/>
    <w:rsid w:val="00C0143F"/>
    <w:rsid w:val="00C0631F"/>
    <w:rsid w:val="00C12F46"/>
    <w:rsid w:val="00C3732E"/>
    <w:rsid w:val="00C37917"/>
    <w:rsid w:val="00C5758B"/>
    <w:rsid w:val="00C8142C"/>
    <w:rsid w:val="00C97B26"/>
    <w:rsid w:val="00CB2C37"/>
    <w:rsid w:val="00CD0659"/>
    <w:rsid w:val="00CE371C"/>
    <w:rsid w:val="00CE3F44"/>
    <w:rsid w:val="00CE737D"/>
    <w:rsid w:val="00CF069A"/>
    <w:rsid w:val="00D14826"/>
    <w:rsid w:val="00D14896"/>
    <w:rsid w:val="00D27730"/>
    <w:rsid w:val="00D55929"/>
    <w:rsid w:val="00D60C9D"/>
    <w:rsid w:val="00D63714"/>
    <w:rsid w:val="00D72F02"/>
    <w:rsid w:val="00DA4A1B"/>
    <w:rsid w:val="00DA4BAC"/>
    <w:rsid w:val="00DD2410"/>
    <w:rsid w:val="00DF1EA5"/>
    <w:rsid w:val="00E10275"/>
    <w:rsid w:val="00E335D1"/>
    <w:rsid w:val="00E4721D"/>
    <w:rsid w:val="00E50E30"/>
    <w:rsid w:val="00E71598"/>
    <w:rsid w:val="00E71CD5"/>
    <w:rsid w:val="00E75617"/>
    <w:rsid w:val="00EA1E97"/>
    <w:rsid w:val="00EA3602"/>
    <w:rsid w:val="00EB550F"/>
    <w:rsid w:val="00ED29EE"/>
    <w:rsid w:val="00EE1612"/>
    <w:rsid w:val="00EE4A9E"/>
    <w:rsid w:val="00EE568C"/>
    <w:rsid w:val="00EE5A1C"/>
    <w:rsid w:val="00F03D13"/>
    <w:rsid w:val="00F42022"/>
    <w:rsid w:val="00F46893"/>
    <w:rsid w:val="00F57CD3"/>
    <w:rsid w:val="00F630D6"/>
    <w:rsid w:val="00FB0A34"/>
    <w:rsid w:val="00FC64DE"/>
    <w:rsid w:val="00FE3F59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CD2A6"/>
  <w14:defaultImageDpi w14:val="300"/>
  <w15:docId w15:val="{3E32C94B-F89C-449E-9B40-F96D3AE1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1">
    <w:name w:val="heading 1"/>
    <w:basedOn w:val="Normal"/>
    <w:qFormat/>
    <w:rsid w:val="00924628"/>
    <w:pPr>
      <w:spacing w:before="100" w:beforeAutospacing="1" w:after="100" w:afterAutospacing="1"/>
      <w:outlineLvl w:val="0"/>
    </w:pPr>
    <w:rPr>
      <w:rFonts w:ascii="Tahoma" w:hAnsi="Tahoma" w:cs="Tahoma"/>
      <w:color w:val="00009B"/>
      <w:kern w:val="36"/>
      <w:sz w:val="34"/>
      <w:szCs w:val="34"/>
    </w:rPr>
  </w:style>
  <w:style w:type="paragraph" w:styleId="Heading2">
    <w:name w:val="heading 2"/>
    <w:basedOn w:val="Normal"/>
    <w:qFormat/>
    <w:rsid w:val="00924628"/>
    <w:pPr>
      <w:spacing w:before="100" w:beforeAutospacing="1" w:after="100" w:afterAutospacing="1"/>
      <w:outlineLvl w:val="1"/>
    </w:pPr>
    <w:rPr>
      <w:rFonts w:ascii="Tahoma" w:hAnsi="Tahoma" w:cs="Tahoma"/>
      <w:color w:val="0166FF"/>
      <w:sz w:val="28"/>
      <w:szCs w:val="28"/>
    </w:rPr>
  </w:style>
  <w:style w:type="paragraph" w:styleId="Heading3">
    <w:name w:val="heading 3"/>
    <w:basedOn w:val="Normal"/>
    <w:qFormat/>
    <w:rsid w:val="00924628"/>
    <w:pPr>
      <w:spacing w:before="100" w:beforeAutospacing="1" w:after="100" w:afterAutospacing="1"/>
      <w:outlineLvl w:val="2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24628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C6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8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6894"/>
    <w:rPr>
      <w:b/>
      <w:bCs/>
    </w:rPr>
  </w:style>
  <w:style w:type="paragraph" w:customStyle="1" w:styleId="ColorfulShading-Accent11">
    <w:name w:val="Colorful Shading - Accent 11"/>
    <w:hidden/>
    <w:uiPriority w:val="71"/>
    <w:rsid w:val="002C6894"/>
    <w:rPr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689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15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A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Rio Tinto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BryanSmith</dc:creator>
  <cp:keywords/>
  <cp:lastModifiedBy>Anntonette Dailey</cp:lastModifiedBy>
  <cp:revision>41</cp:revision>
  <cp:lastPrinted>2008-02-22T05:18:00Z</cp:lastPrinted>
  <dcterms:created xsi:type="dcterms:W3CDTF">2022-06-25T12:11:00Z</dcterms:created>
  <dcterms:modified xsi:type="dcterms:W3CDTF">2026-01-09T22:18:00Z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